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C31FD3">
        <w:rPr>
          <w:rFonts w:ascii="Times New Roman" w:hAnsi="Times New Roman" w:cs="Times New Roman"/>
          <w:b/>
          <w:sz w:val="28"/>
          <w:szCs w:val="28"/>
        </w:rPr>
        <w:t>3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spellStart"/>
      <w:r w:rsidR="00BF1CCB" w:rsidRPr="00BF1CCB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="00F50AF9">
        <w:rPr>
          <w:rFonts w:ascii="Times New Roman" w:hAnsi="Times New Roman" w:cs="Times New Roman"/>
          <w:b/>
          <w:sz w:val="28"/>
          <w:szCs w:val="28"/>
        </w:rPr>
        <w:t>к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5D79AA" w:rsidRPr="001D615A" w:rsidRDefault="005D79AA" w:rsidP="005D79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5D79AA" w:rsidRPr="001D615A" w:rsidRDefault="005D79AA" w:rsidP="005D79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5D79AA" w:rsidRPr="001D615A" w:rsidRDefault="005D79AA" w:rsidP="005D79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5D79AA" w:rsidRPr="001D615A" w:rsidRDefault="005D79AA" w:rsidP="005D79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5D79AA" w:rsidRPr="004F0600" w:rsidRDefault="005D79AA" w:rsidP="005D79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3A20F2">
        <w:rPr>
          <w:rFonts w:ascii="Times New Roman" w:hAnsi="Times New Roman" w:cs="Times New Roman"/>
          <w:sz w:val="28"/>
          <w:szCs w:val="28"/>
        </w:rPr>
        <w:t>здоров′я</w:t>
      </w:r>
      <w:proofErr w:type="spellEnd"/>
      <w:r w:rsidRPr="003A20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5D79AA" w:rsidRPr="004F0600" w:rsidRDefault="005D79AA" w:rsidP="005D79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9AA" w:rsidRPr="003A20F2" w:rsidRDefault="005D79AA" w:rsidP="005D79AA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5D79AA" w:rsidRPr="003A20F2" w:rsidRDefault="005D79AA" w:rsidP="005D79AA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Харківської обласної державної адміністрації (далі -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здоров’я). Повноваження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5D79AA" w:rsidRPr="003A20F2" w:rsidRDefault="005D79AA" w:rsidP="005D79AA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5D79AA" w:rsidRPr="003A20F2" w:rsidRDefault="005D79AA" w:rsidP="005D79A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Своєю діяльністю Підприємство забезпечує: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5D79AA" w:rsidRPr="003A20F2" w:rsidRDefault="005D79AA" w:rsidP="00EB1992">
      <w:pPr>
        <w:numPr>
          <w:ilvl w:val="0"/>
          <w:numId w:val="4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5D79AA" w:rsidRDefault="005D79AA" w:rsidP="005D79AA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п’ять амбулаторних відділень на 60 відвідувань в зміну (відділення  розташовані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Харкові, м. Вовчанську, м. Ізюмі, м. Куп’янську,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Лозовій);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стаціонар на 310 ліжок (одне відділення знаходиться в  с. Липці). На початок запровадження воєнного стану згорнута робота стаціонарного відділення №4 (проспект Ново</w:t>
      </w:r>
      <w:r>
        <w:rPr>
          <w:rFonts w:ascii="Times New Roman" w:hAnsi="Times New Roman" w:cs="Times New Roman"/>
          <w:sz w:val="28"/>
          <w:szCs w:val="28"/>
        </w:rPr>
        <w:t>-Б</w:t>
      </w:r>
      <w:r w:rsidRPr="00102F84">
        <w:rPr>
          <w:rFonts w:ascii="Times New Roman" w:hAnsi="Times New Roman" w:cs="Times New Roman"/>
          <w:sz w:val="28"/>
          <w:szCs w:val="28"/>
        </w:rPr>
        <w:t>аварський, 2) та стаціонарного відділення № 5 с. Липці,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що сумарно становить 110 ліжок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рентгенологічне відділення;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клініко-діагностична лабораторія;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бактеріологічна лабораторія;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дитячий кабінет;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патологоанатомічне відділення;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функціональної діагностики;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УЗД 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lastRenderedPageBreak/>
        <w:t>кабінет діагностичних методів обстеження,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приймальне відділення;</w:t>
      </w:r>
    </w:p>
    <w:p w:rsidR="005D79AA" w:rsidRPr="00102F84" w:rsidRDefault="005D79AA" w:rsidP="005D7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відділ моніторингу і оцінки заходів протидії захворюванню на туберкульоз;</w:t>
      </w:r>
    </w:p>
    <w:p w:rsidR="005D79AA" w:rsidRPr="00790DBD" w:rsidRDefault="005D79AA" w:rsidP="005D79AA">
      <w:pPr>
        <w:spacing w:after="0" w:line="240" w:lineRule="auto"/>
        <w:ind w:firstLine="720"/>
        <w:jc w:val="both"/>
        <w:rPr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адміністративно-господарська частина.</w:t>
      </w:r>
    </w:p>
    <w:p w:rsidR="005D79AA" w:rsidRDefault="005D79AA" w:rsidP="005D79AA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9AA" w:rsidRPr="00F746A9" w:rsidRDefault="005D79AA" w:rsidP="005D79AA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01.10.2023 року</w:t>
      </w:r>
      <w:r w:rsidRPr="00284123">
        <w:rPr>
          <w:rFonts w:ascii="Times New Roman" w:hAnsi="Times New Roman" w:cs="Times New Roman"/>
          <w:sz w:val="28"/>
          <w:szCs w:val="28"/>
        </w:rPr>
        <w:t xml:space="preserve"> згор</w:t>
      </w:r>
      <w:r>
        <w:rPr>
          <w:rFonts w:ascii="Times New Roman" w:hAnsi="Times New Roman" w:cs="Times New Roman"/>
          <w:sz w:val="28"/>
          <w:szCs w:val="28"/>
        </w:rPr>
        <w:t>нута</w:t>
      </w:r>
      <w:r w:rsidRPr="00284123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123">
        <w:rPr>
          <w:rFonts w:ascii="Times New Roman" w:hAnsi="Times New Roman" w:cs="Times New Roman"/>
          <w:sz w:val="28"/>
          <w:szCs w:val="28"/>
        </w:rPr>
        <w:t xml:space="preserve"> стаціонарн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123">
        <w:rPr>
          <w:rFonts w:ascii="Times New Roman" w:hAnsi="Times New Roman" w:cs="Times New Roman"/>
          <w:sz w:val="28"/>
          <w:szCs w:val="28"/>
        </w:rPr>
        <w:t xml:space="preserve"> відділен</w:t>
      </w:r>
      <w:r>
        <w:rPr>
          <w:rFonts w:ascii="Times New Roman" w:hAnsi="Times New Roman" w:cs="Times New Roman"/>
          <w:sz w:val="28"/>
          <w:szCs w:val="28"/>
        </w:rPr>
        <w:t xml:space="preserve">ня №4 м. Харків, </w:t>
      </w:r>
      <w:r w:rsidRPr="00284123">
        <w:rPr>
          <w:rFonts w:ascii="Times New Roman" w:hAnsi="Times New Roman" w:cs="Times New Roman"/>
          <w:sz w:val="28"/>
          <w:szCs w:val="28"/>
        </w:rPr>
        <w:t>проспект Ново</w:t>
      </w:r>
      <w:r>
        <w:rPr>
          <w:rFonts w:ascii="Times New Roman" w:hAnsi="Times New Roman" w:cs="Times New Roman"/>
          <w:sz w:val="28"/>
          <w:szCs w:val="28"/>
        </w:rPr>
        <w:t>-Б</w:t>
      </w:r>
      <w:r w:rsidRPr="00284123">
        <w:rPr>
          <w:rFonts w:ascii="Times New Roman" w:hAnsi="Times New Roman" w:cs="Times New Roman"/>
          <w:sz w:val="28"/>
          <w:szCs w:val="28"/>
        </w:rPr>
        <w:t>аварський, 2</w:t>
      </w:r>
      <w:r>
        <w:rPr>
          <w:rFonts w:ascii="Times New Roman" w:hAnsi="Times New Roman" w:cs="Times New Roman"/>
          <w:sz w:val="28"/>
          <w:szCs w:val="28"/>
        </w:rPr>
        <w:t xml:space="preserve"> та стаціонарного відділення №5</w:t>
      </w:r>
      <w:r w:rsidRPr="0028412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123">
        <w:rPr>
          <w:rFonts w:ascii="Times New Roman" w:hAnsi="Times New Roman" w:cs="Times New Roman"/>
          <w:sz w:val="28"/>
          <w:szCs w:val="28"/>
        </w:rPr>
        <w:t>Липці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7A3B">
        <w:rPr>
          <w:rFonts w:ascii="Times New Roman" w:eastAsia="Calibri" w:hAnsi="Times New Roman" w:cs="Times New Roman"/>
          <w:color w:val="000000"/>
          <w:sz w:val="28"/>
          <w:szCs w:val="28"/>
        </w:rPr>
        <w:t>вул</w:t>
      </w:r>
      <w:r w:rsidRPr="00057A3B">
        <w:rPr>
          <w:rFonts w:ascii="Times New Roman" w:hAnsi="Times New Roman" w:cs="Times New Roman"/>
          <w:color w:val="000000"/>
          <w:sz w:val="28"/>
          <w:szCs w:val="28"/>
        </w:rPr>
        <w:t>иця</w:t>
      </w:r>
      <w:r w:rsidRPr="00057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Кооперативна, буд.20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123">
        <w:rPr>
          <w:rFonts w:ascii="Times New Roman" w:hAnsi="Times New Roman" w:cs="Times New Roman"/>
          <w:sz w:val="28"/>
          <w:szCs w:val="28"/>
        </w:rPr>
        <w:t xml:space="preserve">у кількості </w:t>
      </w:r>
      <w:r>
        <w:rPr>
          <w:rFonts w:ascii="Times New Roman" w:hAnsi="Times New Roman" w:cs="Times New Roman"/>
          <w:sz w:val="28"/>
          <w:szCs w:val="28"/>
        </w:rPr>
        <w:t xml:space="preserve">всього </w:t>
      </w:r>
      <w:r w:rsidRPr="00284123">
        <w:rPr>
          <w:rFonts w:ascii="Times New Roman" w:hAnsi="Times New Roman" w:cs="Times New Roman"/>
          <w:sz w:val="28"/>
          <w:szCs w:val="28"/>
        </w:rPr>
        <w:t xml:space="preserve">110 ліжок. </w:t>
      </w:r>
      <w:r>
        <w:rPr>
          <w:rFonts w:ascii="Times New Roman" w:hAnsi="Times New Roman" w:cs="Times New Roman"/>
          <w:sz w:val="28"/>
          <w:szCs w:val="28"/>
        </w:rPr>
        <w:t xml:space="preserve">Через проведення бойових дій припинена робота дільничного </w:t>
      </w:r>
      <w:r w:rsidRPr="00284123">
        <w:rPr>
          <w:rFonts w:ascii="Times New Roman" w:hAnsi="Times New Roman" w:cs="Times New Roman"/>
          <w:sz w:val="28"/>
          <w:szCs w:val="28"/>
        </w:rPr>
        <w:t>міжрайонн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123">
        <w:rPr>
          <w:rFonts w:ascii="Times New Roman" w:hAnsi="Times New Roman" w:cs="Times New Roman"/>
          <w:sz w:val="28"/>
          <w:szCs w:val="28"/>
        </w:rPr>
        <w:t xml:space="preserve"> амбулаторн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123">
        <w:rPr>
          <w:rFonts w:ascii="Times New Roman" w:hAnsi="Times New Roman" w:cs="Times New Roman"/>
          <w:sz w:val="28"/>
          <w:szCs w:val="28"/>
        </w:rPr>
        <w:t xml:space="preserve"> відділення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r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Куп'янськ, </w:t>
      </w:r>
      <w:proofErr w:type="spellStart"/>
      <w:r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>пр-т</w:t>
      </w:r>
      <w:proofErr w:type="spellEnd"/>
      <w:r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Конституції, буд.101</w:t>
      </w:r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дільничного </w:t>
      </w:r>
      <w:r w:rsidRPr="00284123">
        <w:rPr>
          <w:rFonts w:ascii="Times New Roman" w:hAnsi="Times New Roman" w:cs="Times New Roman"/>
          <w:sz w:val="28"/>
          <w:szCs w:val="28"/>
        </w:rPr>
        <w:t xml:space="preserve">міжрайонного амбулаторного відділення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F746A9">
        <w:rPr>
          <w:rFonts w:ascii="Times New Roman" w:eastAsia="Calibri" w:hAnsi="Times New Roman" w:cs="Times New Roman"/>
          <w:color w:val="000000"/>
          <w:sz w:val="28"/>
          <w:szCs w:val="28"/>
        </w:rPr>
        <w:t>м. Вовчанськ, вул. Олеся Досвітнього, б.24/1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яке зруйноване внаслідок </w:t>
      </w:r>
      <w:r w:rsidRPr="00284123">
        <w:rPr>
          <w:rFonts w:ascii="Times New Roman" w:hAnsi="Times New Roman" w:cs="Times New Roman"/>
          <w:sz w:val="28"/>
          <w:szCs w:val="28"/>
        </w:rPr>
        <w:t>влучання російськ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84123">
        <w:rPr>
          <w:rFonts w:ascii="Times New Roman" w:hAnsi="Times New Roman" w:cs="Times New Roman"/>
          <w:sz w:val="28"/>
          <w:szCs w:val="28"/>
        </w:rPr>
        <w:t xml:space="preserve"> ракет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0F2" w:rsidRPr="005B4F9E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A5EE0" w:rsidRPr="008F3CCB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B4F9E">
        <w:rPr>
          <w:rFonts w:ascii="Times New Roman" w:hAnsi="Times New Roman" w:cs="Times New Roman"/>
          <w:sz w:val="28"/>
          <w:szCs w:val="28"/>
        </w:rPr>
        <w:t xml:space="preserve">     </w:t>
      </w:r>
      <w:r w:rsidR="001A5EE0" w:rsidRPr="003A20F2">
        <w:rPr>
          <w:rFonts w:ascii="Times New Roman" w:hAnsi="Times New Roman" w:cs="Times New Roman"/>
          <w:sz w:val="28"/>
          <w:szCs w:val="28"/>
        </w:rPr>
        <w:t xml:space="preserve">      </w:t>
      </w:r>
      <w:r w:rsidR="001A5EE0" w:rsidRPr="008F3CCB">
        <w:rPr>
          <w:rFonts w:ascii="Times New Roman" w:hAnsi="Times New Roman" w:cs="Times New Roman"/>
          <w:sz w:val="28"/>
          <w:szCs w:val="28"/>
        </w:rPr>
        <w:t>За 202</w:t>
      </w:r>
      <w:r w:rsidR="00C31FD3">
        <w:rPr>
          <w:rFonts w:ascii="Times New Roman" w:hAnsi="Times New Roman" w:cs="Times New Roman"/>
          <w:sz w:val="28"/>
          <w:szCs w:val="28"/>
        </w:rPr>
        <w:t>3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 р</w:t>
      </w:r>
      <w:r w:rsidR="00BF1CCB" w:rsidRPr="008F3CCB">
        <w:rPr>
          <w:rFonts w:ascii="Times New Roman" w:hAnsi="Times New Roman" w:cs="Times New Roman"/>
          <w:sz w:val="28"/>
          <w:szCs w:val="28"/>
        </w:rPr>
        <w:t>і</w:t>
      </w:r>
      <w:r w:rsidR="001A5EE0" w:rsidRPr="008F3CCB">
        <w:rPr>
          <w:rFonts w:ascii="Times New Roman" w:hAnsi="Times New Roman" w:cs="Times New Roman"/>
          <w:sz w:val="28"/>
          <w:szCs w:val="28"/>
        </w:rPr>
        <w:t>к амбулаторно-поліклінічним  відділенням  виконано  лікарських  відвідуван</w:t>
      </w:r>
      <w:r w:rsidR="0015428D" w:rsidRPr="008F3CCB">
        <w:rPr>
          <w:rFonts w:ascii="Times New Roman" w:hAnsi="Times New Roman" w:cs="Times New Roman"/>
          <w:sz w:val="28"/>
          <w:szCs w:val="28"/>
        </w:rPr>
        <w:t>ь</w:t>
      </w:r>
      <w:r w:rsidR="00C31FD3">
        <w:rPr>
          <w:rFonts w:ascii="Times New Roman" w:hAnsi="Times New Roman" w:cs="Times New Roman"/>
          <w:sz w:val="28"/>
          <w:szCs w:val="28"/>
        </w:rPr>
        <w:t xml:space="preserve"> 57447, що в порівнянні із 2022-м роком (</w:t>
      </w:r>
      <w:r w:rsidR="00C31FD3" w:rsidRPr="008F3CCB">
        <w:rPr>
          <w:rFonts w:ascii="Times New Roman" w:hAnsi="Times New Roman" w:cs="Times New Roman"/>
          <w:sz w:val="28"/>
          <w:szCs w:val="28"/>
        </w:rPr>
        <w:t>49074</w:t>
      </w:r>
      <w:r w:rsidR="00C31FD3">
        <w:rPr>
          <w:rFonts w:ascii="Times New Roman" w:hAnsi="Times New Roman" w:cs="Times New Roman"/>
          <w:sz w:val="28"/>
          <w:szCs w:val="28"/>
        </w:rPr>
        <w:t>) більше на 17</w:t>
      </w:r>
      <w:r w:rsidR="001A5EE0" w:rsidRPr="008F3CCB">
        <w:rPr>
          <w:rFonts w:ascii="Times New Roman" w:hAnsi="Times New Roman" w:cs="Times New Roman"/>
          <w:sz w:val="28"/>
          <w:szCs w:val="28"/>
        </w:rPr>
        <w:t>,</w:t>
      </w:r>
      <w:r w:rsidR="00C31FD3">
        <w:rPr>
          <w:rFonts w:ascii="Times New Roman" w:hAnsi="Times New Roman" w:cs="Times New Roman"/>
          <w:sz w:val="28"/>
          <w:szCs w:val="28"/>
        </w:rPr>
        <w:t>1%,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 в стаціонарному відділені  проведено </w:t>
      </w:r>
      <w:r w:rsidR="00470AFA">
        <w:rPr>
          <w:rFonts w:ascii="Times New Roman" w:hAnsi="Times New Roman" w:cs="Times New Roman"/>
          <w:sz w:val="28"/>
          <w:szCs w:val="28"/>
        </w:rPr>
        <w:t>55968</w:t>
      </w:r>
      <w:r w:rsidR="00C31FD3">
        <w:rPr>
          <w:rFonts w:ascii="Times New Roman" w:hAnsi="Times New Roman" w:cs="Times New Roman"/>
          <w:sz w:val="28"/>
          <w:szCs w:val="28"/>
        </w:rPr>
        <w:t xml:space="preserve"> ліжко-днів, що в порівнянні з 2022-м роком (</w:t>
      </w:r>
      <w:r w:rsidR="00F14289" w:rsidRPr="008F3CCB">
        <w:rPr>
          <w:rFonts w:ascii="Times New Roman" w:hAnsi="Times New Roman" w:cs="Times New Roman"/>
          <w:sz w:val="28"/>
          <w:szCs w:val="28"/>
        </w:rPr>
        <w:t>37893</w:t>
      </w:r>
      <w:r w:rsidR="00C31FD3">
        <w:rPr>
          <w:rFonts w:ascii="Times New Roman" w:hAnsi="Times New Roman" w:cs="Times New Roman"/>
          <w:sz w:val="28"/>
          <w:szCs w:val="28"/>
        </w:rPr>
        <w:t>)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 </w:t>
      </w:r>
      <w:r w:rsidR="00C31FD3">
        <w:rPr>
          <w:rFonts w:ascii="Times New Roman" w:hAnsi="Times New Roman" w:cs="Times New Roman"/>
          <w:sz w:val="28"/>
          <w:szCs w:val="28"/>
        </w:rPr>
        <w:t>більше на 47,7%</w:t>
      </w:r>
      <w:r w:rsidR="001A5EE0" w:rsidRPr="008F3CCB">
        <w:rPr>
          <w:rFonts w:ascii="Times New Roman" w:hAnsi="Times New Roman" w:cs="Times New Roman"/>
          <w:sz w:val="28"/>
          <w:szCs w:val="28"/>
        </w:rPr>
        <w:t>.</w:t>
      </w:r>
    </w:p>
    <w:p w:rsidR="001A5EE0" w:rsidRPr="008F3CCB" w:rsidRDefault="001A5EE0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A5EE0" w:rsidRPr="008F3CCB" w:rsidRDefault="008C1171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F3C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4DB6" w:rsidRPr="003119DA">
        <w:rPr>
          <w:rFonts w:ascii="Times New Roman" w:hAnsi="Times New Roman" w:cs="Times New Roman"/>
          <w:sz w:val="28"/>
          <w:szCs w:val="28"/>
        </w:rPr>
        <w:t>Середньоо</w:t>
      </w:r>
      <w:r w:rsidR="001A5EE0" w:rsidRPr="003119DA">
        <w:rPr>
          <w:rFonts w:ascii="Times New Roman" w:hAnsi="Times New Roman" w:cs="Times New Roman"/>
          <w:sz w:val="28"/>
          <w:szCs w:val="28"/>
        </w:rPr>
        <w:t>блікова кількість штатних працівників за  202</w:t>
      </w:r>
      <w:r w:rsidR="00C60F2B" w:rsidRPr="003119DA">
        <w:rPr>
          <w:rFonts w:ascii="Times New Roman" w:hAnsi="Times New Roman" w:cs="Times New Roman"/>
          <w:sz w:val="28"/>
          <w:szCs w:val="28"/>
        </w:rPr>
        <w:t>3</w:t>
      </w:r>
      <w:r w:rsidR="001A5EE0" w:rsidRPr="003119DA">
        <w:rPr>
          <w:rFonts w:ascii="Times New Roman" w:hAnsi="Times New Roman" w:cs="Times New Roman"/>
          <w:sz w:val="28"/>
          <w:szCs w:val="28"/>
        </w:rPr>
        <w:t xml:space="preserve"> рік складає -</w:t>
      </w:r>
      <w:r w:rsidR="003119DA" w:rsidRPr="003119DA">
        <w:rPr>
          <w:rFonts w:ascii="Times New Roman" w:hAnsi="Times New Roman" w:cs="Times New Roman"/>
          <w:sz w:val="28"/>
          <w:szCs w:val="28"/>
        </w:rPr>
        <w:t xml:space="preserve"> </w:t>
      </w:r>
      <w:r w:rsidR="003119DA" w:rsidRPr="003119DA">
        <w:rPr>
          <w:rFonts w:ascii="Times New Roman" w:hAnsi="Times New Roman" w:cs="Times New Roman"/>
          <w:sz w:val="28"/>
          <w:szCs w:val="28"/>
          <w:lang w:val="ru-RU"/>
        </w:rPr>
        <w:t>300</w:t>
      </w:r>
      <w:r w:rsidR="001A5EE0" w:rsidRPr="003119DA">
        <w:rPr>
          <w:rFonts w:ascii="Times New Roman" w:hAnsi="Times New Roman" w:cs="Times New Roman"/>
          <w:sz w:val="28"/>
          <w:szCs w:val="28"/>
        </w:rPr>
        <w:t xml:space="preserve"> ос</w:t>
      </w:r>
      <w:r w:rsidR="00F14DB6" w:rsidRPr="003119DA">
        <w:rPr>
          <w:rFonts w:ascii="Times New Roman" w:hAnsi="Times New Roman" w:cs="Times New Roman"/>
          <w:sz w:val="28"/>
          <w:szCs w:val="28"/>
        </w:rPr>
        <w:t>і</w:t>
      </w:r>
      <w:r w:rsidR="001A5EE0" w:rsidRPr="003119DA">
        <w:rPr>
          <w:rFonts w:ascii="Times New Roman" w:hAnsi="Times New Roman" w:cs="Times New Roman"/>
          <w:sz w:val="28"/>
          <w:szCs w:val="28"/>
        </w:rPr>
        <w:t>б.</w:t>
      </w:r>
    </w:p>
    <w:p w:rsidR="001A5EE0" w:rsidRPr="008F3CCB" w:rsidRDefault="001A5EE0" w:rsidP="001A5EE0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8F3CC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1A5EE0" w:rsidRPr="008F3CCB" w:rsidTr="001A5EE0">
        <w:trPr>
          <w:trHeight w:val="1974"/>
        </w:trPr>
        <w:tc>
          <w:tcPr>
            <w:tcW w:w="1952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1A5EE0" w:rsidRPr="008F3CCB" w:rsidRDefault="001A5EE0" w:rsidP="001A5EE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F3CCB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F3CCB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F14289" w:rsidRPr="008F3CCB" w:rsidTr="008F7EEA">
        <w:trPr>
          <w:trHeight w:val="1235"/>
        </w:trPr>
        <w:tc>
          <w:tcPr>
            <w:tcW w:w="1952" w:type="dxa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  <w:vAlign w:val="center"/>
          </w:tcPr>
          <w:p w:rsidR="00F14289" w:rsidRPr="008F3CCB" w:rsidRDefault="00C60F2B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432,5</w:t>
            </w:r>
          </w:p>
        </w:tc>
        <w:tc>
          <w:tcPr>
            <w:tcW w:w="1843" w:type="dxa"/>
            <w:vAlign w:val="center"/>
          </w:tcPr>
          <w:p w:rsidR="00F14289" w:rsidRPr="008F3CCB" w:rsidRDefault="00C60F2B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701" w:type="dxa"/>
            <w:vAlign w:val="center"/>
          </w:tcPr>
          <w:p w:rsidR="00F14289" w:rsidRPr="008F3CCB" w:rsidRDefault="00F14289" w:rsidP="00C60F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center"/>
          </w:tcPr>
          <w:p w:rsidR="00F14289" w:rsidRPr="008F3CCB" w:rsidRDefault="00F14289" w:rsidP="00C60F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1241" w:type="dxa"/>
            <w:vAlign w:val="center"/>
          </w:tcPr>
          <w:p w:rsidR="00F14289" w:rsidRPr="008F3CCB" w:rsidRDefault="00F14289" w:rsidP="00C60F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14289" w:rsidRPr="009F76BA" w:rsidTr="008F7EEA">
        <w:trPr>
          <w:trHeight w:val="878"/>
        </w:trPr>
        <w:tc>
          <w:tcPr>
            <w:tcW w:w="1952" w:type="dxa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Зайняті посади</w:t>
            </w:r>
          </w:p>
        </w:tc>
        <w:tc>
          <w:tcPr>
            <w:tcW w:w="991" w:type="dxa"/>
            <w:vAlign w:val="center"/>
          </w:tcPr>
          <w:p w:rsidR="00F14289" w:rsidRPr="008F3CCB" w:rsidRDefault="00C60F2B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374,75</w:t>
            </w:r>
          </w:p>
        </w:tc>
        <w:tc>
          <w:tcPr>
            <w:tcW w:w="1843" w:type="dxa"/>
            <w:vAlign w:val="center"/>
          </w:tcPr>
          <w:p w:rsidR="00F14289" w:rsidRPr="008F3CCB" w:rsidRDefault="00F14289" w:rsidP="00C60F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:rsidR="00F14289" w:rsidRPr="008F3CCB" w:rsidRDefault="00F14289" w:rsidP="00C60F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F14289" w:rsidRPr="008F3CCB" w:rsidRDefault="00F14289" w:rsidP="00C60F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41" w:type="dxa"/>
            <w:vAlign w:val="center"/>
          </w:tcPr>
          <w:p w:rsidR="00F14289" w:rsidRPr="00CA1A00" w:rsidRDefault="00F14289" w:rsidP="00C60F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60F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A7036F">
      <w:pPr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Доходи підприємства (рядок 1210) за 202</w:t>
      </w:r>
      <w:r w:rsidR="0030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AF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складають </w:t>
      </w:r>
      <w:r w:rsidR="000A2108" w:rsidRPr="000A21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79980</w:t>
      </w:r>
      <w:r w:rsidR="000A21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</w:t>
      </w:r>
      <w:r w:rsidR="000A2108" w:rsidRPr="000A21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</w:t>
      </w:r>
      <w:r w:rsidR="00A726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0A2108" w:rsidRPr="000A21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109621</w:t>
      </w:r>
      <w:r w:rsidR="000A21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</w:t>
      </w:r>
      <w:r w:rsidR="000A2108" w:rsidRPr="000A21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</w:t>
      </w:r>
      <w:r w:rsidR="00A703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виконання складає </w:t>
      </w:r>
      <w:r w:rsidR="008F7EEA">
        <w:rPr>
          <w:rFonts w:ascii="Times New Roman" w:eastAsia="Times New Roman" w:hAnsi="Times New Roman" w:cs="Times New Roman"/>
          <w:sz w:val="28"/>
          <w:szCs w:val="28"/>
          <w:lang w:eastAsia="ru-RU"/>
        </w:rPr>
        <w:t>84,8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532">
        <w:rPr>
          <w:rFonts w:ascii="Times New Roman" w:eastAsia="Calibri" w:hAnsi="Times New Roman" w:cs="Times New Roman"/>
          <w:b/>
          <w:sz w:val="28"/>
          <w:szCs w:val="28"/>
        </w:rPr>
        <w:t>47770,5</w:t>
      </w:r>
      <w:r w:rsidR="003A4F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C87532">
        <w:rPr>
          <w:rFonts w:ascii="Times New Roman" w:eastAsia="Calibri" w:hAnsi="Times New Roman" w:cs="Times New Roman"/>
          <w:sz w:val="28"/>
          <w:szCs w:val="28"/>
        </w:rPr>
        <w:t>96012,0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C87532">
        <w:rPr>
          <w:rFonts w:ascii="Times New Roman" w:eastAsia="Calibri" w:hAnsi="Times New Roman" w:cs="Times New Roman"/>
          <w:sz w:val="28"/>
          <w:szCs w:val="28"/>
        </w:rPr>
        <w:t>49,8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7532">
        <w:rPr>
          <w:rFonts w:ascii="Times New Roman" w:eastAsia="Calibri" w:hAnsi="Times New Roman" w:cs="Times New Roman"/>
          <w:b/>
          <w:sz w:val="28"/>
          <w:szCs w:val="28"/>
        </w:rPr>
        <w:t>28381,2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881C59" w:rsidRPr="0088034E" w:rsidRDefault="00C87532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157,1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5F07BF" w:rsidRDefault="00C87532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12963,7</w:t>
      </w:r>
      <w:r w:rsidR="00E537C8" w:rsidRPr="00CD6D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D6DC7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 w:rsidRPr="00CD6DC7">
        <w:rPr>
          <w:rFonts w:ascii="Times New Roman" w:eastAsia="Calibri" w:hAnsi="Times New Roman" w:cs="Times New Roman"/>
          <w:sz w:val="28"/>
          <w:szCs w:val="28"/>
        </w:rPr>
        <w:t xml:space="preserve">. -  </w:t>
      </w:r>
      <w:r w:rsidR="00905240" w:rsidRPr="00CD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CD6DC7">
        <w:rPr>
          <w:rFonts w:ascii="Times New Roman" w:eastAsia="Calibri" w:hAnsi="Times New Roman" w:cs="Times New Roman"/>
          <w:sz w:val="28"/>
          <w:szCs w:val="28"/>
        </w:rPr>
        <w:t>дохід від цільових надходжень з обласного бюджету</w:t>
      </w:r>
      <w:r w:rsidR="007A3EB6" w:rsidRPr="00CD6DC7">
        <w:rPr>
          <w:rFonts w:ascii="Times New Roman" w:eastAsia="Calibri" w:hAnsi="Times New Roman" w:cs="Times New Roman"/>
          <w:sz w:val="28"/>
          <w:szCs w:val="28"/>
        </w:rPr>
        <w:t xml:space="preserve">, у т.ч. </w:t>
      </w:r>
      <w:r w:rsidR="005F07BF" w:rsidRPr="00CD6DC7">
        <w:rPr>
          <w:rFonts w:ascii="Times New Roman" w:eastAsia="Calibri" w:hAnsi="Times New Roman" w:cs="Times New Roman"/>
          <w:sz w:val="28"/>
          <w:szCs w:val="28"/>
        </w:rPr>
        <w:t xml:space="preserve"> за КЕКВ:</w:t>
      </w:r>
    </w:p>
    <w:p w:rsidR="005538E8" w:rsidRDefault="005538E8" w:rsidP="005538E8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3964,7 тис</w:t>
      </w:r>
      <w:r w:rsidRPr="005538E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– КЕКВ 2110 – заробітна плата;</w:t>
      </w:r>
    </w:p>
    <w:p w:rsidR="005538E8" w:rsidRPr="00CD6DC7" w:rsidRDefault="00824DAE" w:rsidP="00824DAE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538E8">
        <w:rPr>
          <w:rFonts w:ascii="Times New Roman" w:eastAsia="Calibri" w:hAnsi="Times New Roman" w:cs="Times New Roman"/>
          <w:b/>
          <w:sz w:val="28"/>
          <w:szCs w:val="28"/>
        </w:rPr>
        <w:t>872,2 тис</w:t>
      </w:r>
      <w:r w:rsidR="005538E8" w:rsidRPr="005538E8">
        <w:rPr>
          <w:rFonts w:ascii="Times New Roman" w:eastAsia="Calibri" w:hAnsi="Times New Roman" w:cs="Times New Roman"/>
          <w:sz w:val="28"/>
          <w:szCs w:val="28"/>
        </w:rPr>
        <w:t>.</w:t>
      </w:r>
      <w:r w:rsidR="003D5836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="005538E8">
        <w:rPr>
          <w:rFonts w:ascii="Times New Roman" w:eastAsia="Calibri" w:hAnsi="Times New Roman" w:cs="Times New Roman"/>
          <w:sz w:val="28"/>
          <w:szCs w:val="28"/>
        </w:rPr>
        <w:t xml:space="preserve"> – КЕКВ 2120 - в</w:t>
      </w:r>
      <w:r w:rsidR="005538E8" w:rsidRPr="005538E8">
        <w:rPr>
          <w:rFonts w:ascii="Times New Roman" w:eastAsia="Calibri" w:hAnsi="Times New Roman" w:cs="Times New Roman"/>
          <w:sz w:val="28"/>
          <w:szCs w:val="28"/>
        </w:rPr>
        <w:t>ідрахування на соціальні заходи</w:t>
      </w:r>
      <w:r w:rsidR="005538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07BF" w:rsidRDefault="005538E8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77,2</w:t>
      </w:r>
      <w:r w:rsidR="005F07BF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3D5836">
        <w:rPr>
          <w:rFonts w:ascii="Times New Roman" w:eastAsia="Calibri" w:hAnsi="Times New Roman" w:cs="Times New Roman"/>
          <w:sz w:val="28"/>
          <w:szCs w:val="28"/>
        </w:rPr>
        <w:t>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– КЕКВ 2210 (</w:t>
      </w:r>
      <w:r w:rsidR="00797A8F">
        <w:rPr>
          <w:rFonts w:ascii="Times New Roman" w:eastAsia="Calibri" w:hAnsi="Times New Roman" w:cs="Times New Roman"/>
          <w:sz w:val="28"/>
          <w:szCs w:val="28"/>
        </w:rPr>
        <w:t>3,7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засоби, </w:t>
      </w:r>
      <w:r w:rsidR="00797A8F">
        <w:rPr>
          <w:rFonts w:ascii="Times New Roman" w:eastAsia="Calibri" w:hAnsi="Times New Roman" w:cs="Times New Roman"/>
          <w:sz w:val="28"/>
          <w:szCs w:val="28"/>
        </w:rPr>
        <w:t>26,5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матеріали, </w:t>
      </w:r>
      <w:r w:rsidR="00797A8F">
        <w:rPr>
          <w:rFonts w:ascii="Times New Roman" w:eastAsia="Calibri" w:hAnsi="Times New Roman" w:cs="Times New Roman"/>
          <w:sz w:val="28"/>
          <w:szCs w:val="28"/>
        </w:rPr>
        <w:t>11,6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господарські матеріали, </w:t>
      </w:r>
      <w:r w:rsidR="00797A8F">
        <w:rPr>
          <w:rFonts w:ascii="Times New Roman" w:eastAsia="Calibri" w:hAnsi="Times New Roman" w:cs="Times New Roman"/>
          <w:sz w:val="28"/>
          <w:szCs w:val="28"/>
        </w:rPr>
        <w:t>10,9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тис. грн. – малоцінні та швидкозношувані предмети, </w:t>
      </w:r>
      <w:r w:rsidR="00797A8F">
        <w:rPr>
          <w:rFonts w:ascii="Times New Roman" w:eastAsia="Calibri" w:hAnsi="Times New Roman" w:cs="Times New Roman"/>
          <w:sz w:val="28"/>
          <w:szCs w:val="28"/>
        </w:rPr>
        <w:t>23,9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32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автозапчастини, </w:t>
      </w:r>
      <w:r w:rsidR="00797A8F">
        <w:rPr>
          <w:rFonts w:ascii="Times New Roman" w:eastAsia="Calibri" w:hAnsi="Times New Roman" w:cs="Times New Roman"/>
          <w:sz w:val="28"/>
          <w:szCs w:val="28"/>
        </w:rPr>
        <w:t>0,</w:t>
      </w:r>
      <w:r w:rsidR="00865C03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– канцелярські товари та бланки), </w:t>
      </w:r>
    </w:p>
    <w:p w:rsidR="005F07BF" w:rsidRDefault="000D379A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16,6 </w:t>
      </w:r>
      <w:r w:rsidR="005F07BF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3D5836">
        <w:rPr>
          <w:rFonts w:ascii="Times New Roman" w:eastAsia="Calibri" w:hAnsi="Times New Roman" w:cs="Times New Roman"/>
          <w:sz w:val="28"/>
          <w:szCs w:val="28"/>
        </w:rPr>
        <w:t>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– КЕКВ 2220</w:t>
      </w:r>
      <w:r w:rsidR="00CD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>– медикаменти</w:t>
      </w:r>
      <w:r w:rsidR="00CD6DC7">
        <w:rPr>
          <w:rFonts w:ascii="Times New Roman" w:eastAsia="Calibri" w:hAnsi="Times New Roman" w:cs="Times New Roman"/>
          <w:sz w:val="28"/>
          <w:szCs w:val="28"/>
        </w:rPr>
        <w:t xml:space="preserve"> та товари медичного призначення</w:t>
      </w:r>
      <w:r w:rsidR="005F07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6DC7" w:rsidRDefault="000D379A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250,3</w:t>
      </w:r>
      <w:r w:rsidR="00CD6DC7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CD6DC7" w:rsidRPr="00CD6DC7">
        <w:rPr>
          <w:rFonts w:ascii="Times New Roman" w:eastAsia="Calibri" w:hAnsi="Times New Roman" w:cs="Times New Roman"/>
          <w:sz w:val="28"/>
          <w:szCs w:val="28"/>
        </w:rPr>
        <w:t>.</w:t>
      </w:r>
      <w:r w:rsidR="00CD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DC7" w:rsidRPr="00CD6DC7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CD6DC7">
        <w:rPr>
          <w:rFonts w:ascii="Times New Roman" w:eastAsia="Calibri" w:hAnsi="Times New Roman" w:cs="Times New Roman"/>
          <w:sz w:val="28"/>
          <w:szCs w:val="28"/>
        </w:rPr>
        <w:t>. – КЕКВ 2230 – продукти харчування;</w:t>
      </w:r>
    </w:p>
    <w:p w:rsidR="000D379A" w:rsidRDefault="000D379A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99,4 тис</w:t>
      </w:r>
      <w:r w:rsidRPr="000D379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594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2240 – послуги сторонніх організацій; </w:t>
      </w:r>
    </w:p>
    <w:p w:rsidR="005F07BF" w:rsidRDefault="0075594F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2197,4</w:t>
      </w:r>
      <w:r w:rsidR="005F07B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 w:rsidRPr="00921AF8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5F07BF">
        <w:rPr>
          <w:rFonts w:ascii="Times New Roman" w:eastAsia="Calibri" w:hAnsi="Times New Roman" w:cs="Times New Roman"/>
          <w:sz w:val="28"/>
          <w:szCs w:val="28"/>
        </w:rPr>
        <w:t>.  – КЕКВ 2271 – теплопостачання та гаряча вода;</w:t>
      </w:r>
    </w:p>
    <w:p w:rsidR="005F07BF" w:rsidRDefault="0075594F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294,2</w:t>
      </w:r>
      <w:r w:rsidR="005F07BF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5F07BF" w:rsidRPr="00921AF8">
        <w:rPr>
          <w:rFonts w:ascii="Times New Roman" w:eastAsia="Calibri" w:hAnsi="Times New Roman" w:cs="Times New Roman"/>
          <w:sz w:val="28"/>
          <w:szCs w:val="28"/>
        </w:rPr>
        <w:t>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 w:rsidRPr="00374AC7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5F07BF" w:rsidRDefault="0075594F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2269,1</w:t>
      </w:r>
      <w:r w:rsidR="005F07BF" w:rsidRPr="00374AC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F07BF">
        <w:rPr>
          <w:rFonts w:ascii="Times New Roman" w:eastAsia="Calibri" w:hAnsi="Times New Roman" w:cs="Times New Roman"/>
          <w:sz w:val="28"/>
          <w:szCs w:val="28"/>
        </w:rPr>
        <w:t>. – КЕКВ 2273 – електроенергія;</w:t>
      </w:r>
    </w:p>
    <w:p w:rsidR="005F07BF" w:rsidRDefault="0075594F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13,6</w:t>
      </w:r>
      <w:r w:rsidR="005F07BF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5F07BF" w:rsidRPr="0023254C">
        <w:rPr>
          <w:rFonts w:ascii="Times New Roman" w:eastAsia="Calibri" w:hAnsi="Times New Roman" w:cs="Times New Roman"/>
          <w:sz w:val="28"/>
          <w:szCs w:val="28"/>
        </w:rPr>
        <w:t>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 w:rsidRPr="0075594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   – КЕКВ 2274 – природний газ;</w:t>
      </w:r>
    </w:p>
    <w:p w:rsidR="005F07BF" w:rsidRDefault="008B66FA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41,9</w:t>
      </w:r>
      <w:r w:rsidR="005F07BF" w:rsidRPr="006627F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3D5836">
        <w:rPr>
          <w:rFonts w:ascii="Times New Roman" w:eastAsia="Calibri" w:hAnsi="Times New Roman" w:cs="Times New Roman"/>
          <w:sz w:val="28"/>
          <w:szCs w:val="28"/>
        </w:rPr>
        <w:t>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  – КЕКВ 2275 – вивезення сміття;</w:t>
      </w:r>
      <w:r w:rsidR="005F07BF"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379A" w:rsidRDefault="008B66FA" w:rsidP="000D379A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2867,1</w:t>
      </w:r>
      <w:r w:rsidR="000D379A" w:rsidRPr="0074516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0D379A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 за рахунок коштів обласного бюджету.</w:t>
      </w:r>
    </w:p>
    <w:p w:rsidR="007A3EB6" w:rsidRDefault="00C87532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7646,5</w:t>
      </w:r>
      <w:r w:rsidR="007A3EB6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A3EB6" w:rsidRPr="007A3EB6">
        <w:rPr>
          <w:rFonts w:ascii="Times New Roman" w:eastAsia="Calibri" w:hAnsi="Times New Roman" w:cs="Times New Roman"/>
          <w:sz w:val="28"/>
          <w:szCs w:val="28"/>
        </w:rPr>
        <w:t>.</w:t>
      </w:r>
      <w:r w:rsidR="007A3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EB6" w:rsidRPr="007A3EB6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7A3EB6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2812BB">
        <w:rPr>
          <w:rFonts w:ascii="Times New Roman" w:eastAsia="Calibri" w:hAnsi="Times New Roman" w:cs="Times New Roman"/>
          <w:sz w:val="28"/>
          <w:szCs w:val="28"/>
        </w:rPr>
        <w:t>протитуберкульозних препаратів МОЗ</w:t>
      </w:r>
      <w:r w:rsidR="000E4EF7">
        <w:rPr>
          <w:rFonts w:ascii="Times New Roman" w:eastAsia="Calibri" w:hAnsi="Times New Roman" w:cs="Times New Roman"/>
          <w:sz w:val="28"/>
          <w:szCs w:val="28"/>
        </w:rPr>
        <w:t>;</w:t>
      </w:r>
      <w:r w:rsidR="002812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3EB6" w:rsidRDefault="00C87532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7025,2</w:t>
      </w:r>
      <w:r w:rsidR="003B62D5" w:rsidRPr="007A3EB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A3EB6" w:rsidRPr="007A3EB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A3EB6">
        <w:rPr>
          <w:rFonts w:ascii="Times New Roman" w:eastAsia="Calibri" w:hAnsi="Times New Roman" w:cs="Times New Roman"/>
          <w:sz w:val="28"/>
          <w:szCs w:val="28"/>
        </w:rPr>
        <w:t xml:space="preserve"> - дохід від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2812BB">
        <w:rPr>
          <w:rFonts w:ascii="Times New Roman" w:eastAsia="Calibri" w:hAnsi="Times New Roman" w:cs="Times New Roman"/>
          <w:sz w:val="28"/>
          <w:szCs w:val="28"/>
        </w:rPr>
        <w:t xml:space="preserve"> у вигляді протитуберкульозних препаратів</w:t>
      </w:r>
      <w:r w:rsidR="007A3E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EF7" w:rsidRDefault="00C87532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399,7</w:t>
      </w:r>
      <w:r w:rsidR="003B62D5" w:rsidRPr="007A3EB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2812BB">
        <w:rPr>
          <w:rFonts w:ascii="Times New Roman" w:eastAsia="Calibri" w:hAnsi="Times New Roman" w:cs="Times New Roman"/>
          <w:sz w:val="28"/>
          <w:szCs w:val="28"/>
        </w:rPr>
        <w:t>.</w:t>
      </w:r>
      <w:r w:rsidR="000E4EF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EF7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2812BB">
        <w:rPr>
          <w:rFonts w:ascii="Times New Roman" w:eastAsia="Calibri" w:hAnsi="Times New Roman" w:cs="Times New Roman"/>
          <w:sz w:val="28"/>
          <w:szCs w:val="28"/>
        </w:rPr>
        <w:t xml:space="preserve">благодійної допомоги у вигляді </w:t>
      </w:r>
      <w:r w:rsidR="000E4EF7">
        <w:rPr>
          <w:rFonts w:ascii="Times New Roman" w:eastAsia="Calibri" w:hAnsi="Times New Roman" w:cs="Times New Roman"/>
          <w:sz w:val="28"/>
          <w:szCs w:val="28"/>
        </w:rPr>
        <w:t>продуктів харчування;</w:t>
      </w:r>
    </w:p>
    <w:p w:rsidR="005F07BF" w:rsidRDefault="00C87532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146,8</w:t>
      </w:r>
      <w:r w:rsidR="000E4EF7" w:rsidRPr="000E4EF7">
        <w:rPr>
          <w:rFonts w:ascii="Times New Roman" w:eastAsia="Calibri" w:hAnsi="Times New Roman" w:cs="Times New Roman"/>
          <w:b/>
          <w:sz w:val="28"/>
          <w:szCs w:val="28"/>
        </w:rPr>
        <w:t xml:space="preserve"> тис. </w:t>
      </w:r>
      <w:r w:rsidR="002812BB" w:rsidRPr="000E4EF7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0E4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>–</w:t>
      </w:r>
      <w:r w:rsidR="000E4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5F07BF" w:rsidRPr="00A0377A">
        <w:rPr>
          <w:rFonts w:ascii="Times New Roman" w:eastAsia="Calibri" w:hAnsi="Times New Roman" w:cs="Times New Roman"/>
          <w:sz w:val="28"/>
          <w:szCs w:val="28"/>
        </w:rPr>
        <w:t>благодійн</w:t>
      </w:r>
      <w:r w:rsidR="005F07BF">
        <w:rPr>
          <w:rFonts w:ascii="Times New Roman" w:hAnsi="Times New Roman"/>
          <w:sz w:val="28"/>
          <w:szCs w:val="28"/>
        </w:rPr>
        <w:t>ої</w:t>
      </w:r>
      <w:r w:rsidR="005F07BF" w:rsidRPr="00A0377A">
        <w:rPr>
          <w:rFonts w:ascii="Times New Roman" w:eastAsia="Calibri" w:hAnsi="Times New Roman" w:cs="Times New Roman"/>
          <w:sz w:val="28"/>
          <w:szCs w:val="28"/>
        </w:rPr>
        <w:t xml:space="preserve"> допомог</w:t>
      </w:r>
      <w:r w:rsidR="005F07BF">
        <w:rPr>
          <w:rFonts w:ascii="Times New Roman" w:hAnsi="Times New Roman"/>
          <w:sz w:val="28"/>
          <w:szCs w:val="28"/>
        </w:rPr>
        <w:t>и</w:t>
      </w:r>
      <w:r w:rsidR="005F07BF" w:rsidRPr="00A03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>у вигляді господарських та миючих засобів, ПММ</w:t>
      </w:r>
      <w:r w:rsidR="005F07BF">
        <w:rPr>
          <w:rFonts w:ascii="Times New Roman" w:hAnsi="Times New Roman"/>
          <w:sz w:val="28"/>
          <w:szCs w:val="28"/>
        </w:rPr>
        <w:t>;</w:t>
      </w:r>
    </w:p>
    <w:p w:rsidR="00632308" w:rsidRDefault="005F07BF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11,5</w:t>
      </w:r>
      <w:r w:rsidR="004E42CC" w:rsidRPr="004E42C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E4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08">
        <w:rPr>
          <w:rFonts w:ascii="Times New Roman" w:eastAsia="Calibri" w:hAnsi="Times New Roman" w:cs="Times New Roman"/>
          <w:sz w:val="28"/>
          <w:szCs w:val="28"/>
        </w:rPr>
        <w:t>–</w:t>
      </w:r>
      <w:r w:rsidR="004E4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08">
        <w:rPr>
          <w:rFonts w:ascii="Times New Roman" w:eastAsia="Calibri" w:hAnsi="Times New Roman" w:cs="Times New Roman"/>
          <w:sz w:val="28"/>
          <w:szCs w:val="28"/>
        </w:rPr>
        <w:t>дохід від реалізації металевих відходів.</w:t>
      </w:r>
    </w:p>
    <w:p w:rsidR="00632308" w:rsidRDefault="00C87532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2,4</w:t>
      </w:r>
      <w:r w:rsidR="00632308" w:rsidRPr="0063230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632308">
        <w:rPr>
          <w:rFonts w:ascii="Times New Roman" w:eastAsia="Calibri" w:hAnsi="Times New Roman" w:cs="Times New Roman"/>
          <w:sz w:val="28"/>
          <w:szCs w:val="28"/>
        </w:rPr>
        <w:t xml:space="preserve"> -  дохід від операційної оренди (орендна плата);</w:t>
      </w:r>
    </w:p>
    <w:p w:rsidR="007A5E62" w:rsidRPr="00C87532" w:rsidRDefault="00C87532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39,8</w:t>
      </w:r>
      <w:r w:rsidR="007A5E62" w:rsidRPr="002D601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A5E6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A5E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7532">
        <w:rPr>
          <w:rFonts w:ascii="Times New Roman" w:hAnsi="Times New Roman" w:cs="Times New Roman"/>
          <w:sz w:val="28"/>
          <w:szCs w:val="28"/>
        </w:rPr>
        <w:t>дохід від здавання металевого брухту від списання необоротних активів.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E6B" w:rsidRDefault="00926E6B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30F" w:rsidRDefault="00443013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87532">
        <w:rPr>
          <w:rFonts w:ascii="Times New Roman" w:eastAsia="Calibri" w:hAnsi="Times New Roman" w:cs="Times New Roman"/>
          <w:b/>
          <w:sz w:val="28"/>
          <w:szCs w:val="28"/>
        </w:rPr>
        <w:t>3829,1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22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</w:t>
      </w:r>
      <w:r w:rsidR="00634520">
        <w:rPr>
          <w:rFonts w:ascii="Times New Roman" w:eastAsia="Calibri" w:hAnsi="Times New Roman" w:cs="Times New Roman"/>
          <w:sz w:val="28"/>
          <w:szCs w:val="28"/>
        </w:rPr>
        <w:t>, у т.ч.:</w:t>
      </w:r>
      <w:r w:rsidR="00DE53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4520" w:rsidRPr="00775D0C" w:rsidRDefault="00634520" w:rsidP="000757C9">
      <w:pPr>
        <w:spacing w:after="0" w:line="240" w:lineRule="auto"/>
        <w:ind w:left="777"/>
        <w:jc w:val="both"/>
        <w:rPr>
          <w:rFonts w:ascii="Times New Roman" w:hAnsi="Times New Roman" w:cs="Times New Roman"/>
          <w:sz w:val="28"/>
          <w:szCs w:val="28"/>
        </w:rPr>
      </w:pPr>
      <w:r w:rsidRPr="00634520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775D0C">
        <w:rPr>
          <w:rFonts w:ascii="Times New Roman" w:hAnsi="Times New Roman" w:cs="Times New Roman"/>
          <w:sz w:val="28"/>
          <w:szCs w:val="28"/>
        </w:rPr>
        <w:t xml:space="preserve">2241,1 тис. грн. - дохід від амортизації ОЗ та МНМА, отриманих за         </w:t>
      </w:r>
    </w:p>
    <w:p w:rsidR="005B3670" w:rsidRPr="00775D0C" w:rsidRDefault="00634520" w:rsidP="000757C9">
      <w:pPr>
        <w:spacing w:after="0" w:line="240" w:lineRule="auto"/>
        <w:ind w:left="777"/>
        <w:jc w:val="both"/>
        <w:rPr>
          <w:rFonts w:ascii="Times New Roman" w:hAnsi="Times New Roman" w:cs="Times New Roman"/>
          <w:sz w:val="28"/>
          <w:szCs w:val="28"/>
        </w:rPr>
      </w:pPr>
      <w:r w:rsidRPr="00775D0C">
        <w:rPr>
          <w:rFonts w:ascii="Times New Roman" w:hAnsi="Times New Roman" w:cs="Times New Roman"/>
          <w:sz w:val="28"/>
          <w:szCs w:val="28"/>
        </w:rPr>
        <w:t xml:space="preserve">    рахунок коштів  цільового фінансування;</w:t>
      </w:r>
    </w:p>
    <w:p w:rsidR="00634520" w:rsidRPr="00775D0C" w:rsidRDefault="00634520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D0C">
        <w:rPr>
          <w:rFonts w:ascii="Times New Roman" w:hAnsi="Times New Roman" w:cs="Times New Roman"/>
          <w:sz w:val="28"/>
          <w:szCs w:val="28"/>
        </w:rPr>
        <w:t xml:space="preserve">1583,9 тис. грн. – дохід, нарахований на суму </w:t>
      </w:r>
      <w:r w:rsidRPr="00775D0C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залишкової вартості списаних необоротних активів, які отримані за рахунок цільового фінансування,  та витрат, пов'язаних з їх ліквідацією;</w:t>
      </w:r>
      <w:r w:rsidRPr="0077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20" w:rsidRPr="005B3670" w:rsidRDefault="00634520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hAnsi="Times New Roman" w:cs="Times New Roman"/>
          <w:sz w:val="28"/>
          <w:szCs w:val="28"/>
        </w:rPr>
        <w:t>4,1 тис. грн. -  дохід від оприбуткування ТМЦ, які отримані від списання необоротних активів</w:t>
      </w:r>
      <w:r w:rsidRPr="005B3670">
        <w:rPr>
          <w:rFonts w:ascii="Times New Roman" w:hAnsi="Times New Roman" w:cs="Times New Roman"/>
          <w:sz w:val="28"/>
          <w:szCs w:val="28"/>
        </w:rPr>
        <w:t>.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D62152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C55">
        <w:rPr>
          <w:rFonts w:ascii="Times New Roman" w:hAnsi="Times New Roman" w:cs="Times New Roman"/>
          <w:b/>
          <w:sz w:val="28"/>
          <w:szCs w:val="28"/>
        </w:rPr>
        <w:t>91258,6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6D4C5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109621,8</w:t>
      </w:r>
      <w:r w:rsidRPr="00655DE9">
        <w:rPr>
          <w:rFonts w:ascii="Times New Roman" w:hAnsi="Times New Roman" w:cs="Times New Roman"/>
          <w:sz w:val="28"/>
          <w:szCs w:val="28"/>
        </w:rPr>
        <w:t>тис.</w:t>
      </w:r>
      <w:r w:rsidR="00192046" w:rsidRPr="00655DE9">
        <w:rPr>
          <w:rFonts w:ascii="Times New Roman" w:hAnsi="Times New Roman" w:cs="Times New Roman"/>
          <w:sz w:val="28"/>
          <w:szCs w:val="28"/>
        </w:rPr>
        <w:t xml:space="preserve"> </w:t>
      </w:r>
      <w:r w:rsidRPr="00655DE9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6E4EF7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6D4C55">
        <w:rPr>
          <w:rFonts w:ascii="Times New Roman" w:hAnsi="Times New Roman" w:cs="Times New Roman"/>
          <w:sz w:val="28"/>
          <w:szCs w:val="28"/>
        </w:rPr>
        <w:t>83,2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22D5" w:rsidRDefault="00BA4FAE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2D5" w:rsidRDefault="006D4C55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79381,8 </w:t>
      </w:r>
      <w:r w:rsidR="00BA4FAE" w:rsidRPr="00655DE9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у порівнянні з планом</w:t>
      </w:r>
      <w:r w:rsidR="00655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100477,5</w:t>
      </w:r>
      <w:r w:rsidR="00BA4FAE" w:rsidRPr="00655DE9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</w:p>
    <w:p w:rsidR="00317DCE" w:rsidRPr="00BA4FAE" w:rsidRDefault="006D4C55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79,0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%., у </w:t>
      </w:r>
      <w:proofErr w:type="spellStart"/>
      <w:r w:rsidR="00BA4FA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BA4F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55" w:rsidRPr="006D4C55">
        <w:rPr>
          <w:rFonts w:ascii="Times New Roman" w:hAnsi="Times New Roman" w:cs="Times New Roman"/>
          <w:b/>
          <w:color w:val="000000"/>
          <w:sz w:val="28"/>
          <w:szCs w:val="28"/>
        </w:rPr>
        <w:t>18242,8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D4C55">
        <w:rPr>
          <w:rFonts w:ascii="Times New Roman" w:hAnsi="Times New Roman" w:cs="Times New Roman"/>
          <w:color w:val="000000"/>
          <w:sz w:val="28"/>
          <w:szCs w:val="28"/>
        </w:rPr>
        <w:t>13977,2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6D4C55">
        <w:rPr>
          <w:rFonts w:ascii="Times New Roman" w:hAnsi="Times New Roman" w:cs="Times New Roman"/>
          <w:color w:val="000000"/>
          <w:sz w:val="28"/>
          <w:szCs w:val="28"/>
        </w:rPr>
        <w:t>427,7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</w:p>
    <w:p w:rsidR="00373EBA" w:rsidRPr="002B218A" w:rsidRDefault="00373EBA" w:rsidP="00EB1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373EBA">
        <w:rPr>
          <w:rFonts w:ascii="Times New Roman" w:eastAsia="Calibri" w:hAnsi="Times New Roman" w:cs="Times New Roman"/>
          <w:sz w:val="28"/>
          <w:szCs w:val="28"/>
        </w:rPr>
        <w:t>а рахунок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3DF1">
        <w:rPr>
          <w:rFonts w:ascii="Times New Roman" w:eastAsia="Calibri" w:hAnsi="Times New Roman" w:cs="Times New Roman"/>
          <w:sz w:val="28"/>
          <w:szCs w:val="28"/>
        </w:rPr>
        <w:t>цільового фінансування</w:t>
      </w:r>
      <w:r w:rsidRPr="00373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сумі </w:t>
      </w:r>
      <w:r w:rsidR="006E081D">
        <w:rPr>
          <w:rFonts w:ascii="Times New Roman" w:eastAsia="Calibri" w:hAnsi="Times New Roman" w:cs="Times New Roman"/>
          <w:b/>
          <w:sz w:val="28"/>
          <w:szCs w:val="28"/>
        </w:rPr>
        <w:t>154</w:t>
      </w:r>
      <w:r w:rsidR="003031F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E081D">
        <w:rPr>
          <w:rFonts w:ascii="Times New Roman" w:eastAsia="Calibri" w:hAnsi="Times New Roman" w:cs="Times New Roman"/>
          <w:b/>
          <w:sz w:val="28"/>
          <w:szCs w:val="28"/>
        </w:rPr>
        <w:t>6,</w:t>
      </w:r>
      <w:r w:rsidR="003031F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D728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CD599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252C5" w:rsidRDefault="00CC19B1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780614" w:rsidRDefault="00CC19B1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081D">
        <w:rPr>
          <w:rFonts w:ascii="Times New Roman" w:eastAsia="Calibri" w:hAnsi="Times New Roman" w:cs="Times New Roman"/>
          <w:b/>
          <w:sz w:val="28"/>
          <w:szCs w:val="28"/>
        </w:rPr>
        <w:t>153,7</w:t>
      </w:r>
      <w:r w:rsidR="00926E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1A6B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2B1A6B">
        <w:rPr>
          <w:rFonts w:ascii="Times New Roman" w:eastAsia="Calibri" w:hAnsi="Times New Roman" w:cs="Times New Roman"/>
          <w:sz w:val="28"/>
          <w:szCs w:val="28"/>
        </w:rPr>
        <w:t>. – КЕКВ 2210</w:t>
      </w:r>
      <w:r w:rsidR="007806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з</w:t>
      </w:r>
      <w:r w:rsidRPr="00373EBA">
        <w:rPr>
          <w:rFonts w:ascii="Times New Roman" w:eastAsia="Calibri" w:hAnsi="Times New Roman" w:cs="Times New Roman"/>
          <w:sz w:val="28"/>
          <w:szCs w:val="28"/>
        </w:rPr>
        <w:t>а рахунок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3EBA">
        <w:rPr>
          <w:rFonts w:ascii="Times New Roman" w:eastAsia="Calibri" w:hAnsi="Times New Roman" w:cs="Times New Roman"/>
          <w:sz w:val="28"/>
          <w:szCs w:val="28"/>
        </w:rPr>
        <w:t>коштів обласного бюджету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6E6B" w:rsidRPr="006E081D" w:rsidRDefault="00926E6B" w:rsidP="00EB1992">
      <w:pPr>
        <w:pStyle w:val="a3"/>
        <w:numPr>
          <w:ilvl w:val="0"/>
          <w:numId w:val="5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81D">
        <w:rPr>
          <w:rFonts w:ascii="Times New Roman" w:eastAsia="Calibri" w:hAnsi="Times New Roman" w:cs="Times New Roman"/>
          <w:sz w:val="28"/>
          <w:szCs w:val="28"/>
        </w:rPr>
        <w:t>3,7 тис. грн. - миючі засоби;</w:t>
      </w:r>
    </w:p>
    <w:p w:rsidR="00926E6B" w:rsidRPr="006E081D" w:rsidRDefault="00926E6B" w:rsidP="00EB1992">
      <w:pPr>
        <w:pStyle w:val="a3"/>
        <w:numPr>
          <w:ilvl w:val="0"/>
          <w:numId w:val="5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81D">
        <w:rPr>
          <w:rFonts w:ascii="Times New Roman" w:eastAsia="Calibri" w:hAnsi="Times New Roman" w:cs="Times New Roman"/>
          <w:sz w:val="28"/>
          <w:szCs w:val="28"/>
        </w:rPr>
        <w:t>26,5 тис. грн. – будівельні матеріали;</w:t>
      </w:r>
    </w:p>
    <w:p w:rsidR="00926E6B" w:rsidRPr="006E081D" w:rsidRDefault="006E081D" w:rsidP="00EB1992">
      <w:pPr>
        <w:pStyle w:val="a3"/>
        <w:numPr>
          <w:ilvl w:val="0"/>
          <w:numId w:val="5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81D">
        <w:rPr>
          <w:rFonts w:ascii="Times New Roman" w:eastAsia="Calibri" w:hAnsi="Times New Roman" w:cs="Times New Roman"/>
          <w:sz w:val="28"/>
          <w:szCs w:val="28"/>
        </w:rPr>
        <w:t>0,1</w:t>
      </w:r>
      <w:r w:rsidR="00926E6B" w:rsidRPr="006E081D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господарські матеріали;</w:t>
      </w:r>
    </w:p>
    <w:p w:rsidR="00926E6B" w:rsidRPr="006E081D" w:rsidRDefault="00926E6B" w:rsidP="00EB1992">
      <w:pPr>
        <w:pStyle w:val="a3"/>
        <w:numPr>
          <w:ilvl w:val="0"/>
          <w:numId w:val="5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81D">
        <w:rPr>
          <w:rFonts w:ascii="Times New Roman" w:eastAsia="Calibri" w:hAnsi="Times New Roman" w:cs="Times New Roman"/>
          <w:sz w:val="28"/>
          <w:szCs w:val="28"/>
        </w:rPr>
        <w:t>10,9 тис. грн. – малоцінні та швидкозношувані предмети;</w:t>
      </w:r>
    </w:p>
    <w:p w:rsidR="00926E6B" w:rsidRDefault="00926E6B" w:rsidP="00EB1992">
      <w:pPr>
        <w:pStyle w:val="a3"/>
        <w:numPr>
          <w:ilvl w:val="0"/>
          <w:numId w:val="5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81D">
        <w:rPr>
          <w:rFonts w:ascii="Times New Roman" w:eastAsia="Calibri" w:hAnsi="Times New Roman" w:cs="Times New Roman"/>
          <w:sz w:val="28"/>
          <w:szCs w:val="28"/>
        </w:rPr>
        <w:t>23,9</w:t>
      </w:r>
      <w:r w:rsidR="00FF35AF" w:rsidRPr="006E081D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автозапчастини;</w:t>
      </w:r>
    </w:p>
    <w:p w:rsidR="00780614" w:rsidRDefault="00926E6B" w:rsidP="00EB1992">
      <w:pPr>
        <w:pStyle w:val="a3"/>
        <w:numPr>
          <w:ilvl w:val="0"/>
          <w:numId w:val="5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0,6 </w:t>
      </w:r>
      <w:r w:rsidR="00FF35AF">
        <w:rPr>
          <w:rFonts w:ascii="Times New Roman" w:eastAsia="Calibri" w:hAnsi="Times New Roman" w:cs="Times New Roman"/>
          <w:sz w:val="28"/>
          <w:szCs w:val="28"/>
        </w:rPr>
        <w:t xml:space="preserve">тис. грн. </w:t>
      </w:r>
      <w:r>
        <w:rPr>
          <w:rFonts w:ascii="Times New Roman" w:eastAsia="Calibri" w:hAnsi="Times New Roman" w:cs="Times New Roman"/>
          <w:sz w:val="28"/>
          <w:szCs w:val="28"/>
        </w:rPr>
        <w:t>– канцелярські товари та бланки.</w:t>
      </w: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за рахунок благодійної допомоги:</w:t>
      </w:r>
    </w:p>
    <w:p w:rsidR="00926E6B" w:rsidRDefault="00926E6B" w:rsidP="00EB1992">
      <w:pPr>
        <w:pStyle w:val="a3"/>
        <w:numPr>
          <w:ilvl w:val="0"/>
          <w:numId w:val="6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24,2 тис. грн. - миючі засоби;</w:t>
      </w:r>
    </w:p>
    <w:p w:rsidR="00926E6B" w:rsidRDefault="00926E6B" w:rsidP="00EB1992">
      <w:pPr>
        <w:pStyle w:val="a3"/>
        <w:numPr>
          <w:ilvl w:val="0"/>
          <w:numId w:val="6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11,1 тис. грн. – будівельні матеріали;</w:t>
      </w:r>
    </w:p>
    <w:p w:rsidR="00926E6B" w:rsidRDefault="00926E6B" w:rsidP="00EB1992">
      <w:pPr>
        <w:pStyle w:val="a3"/>
        <w:numPr>
          <w:ilvl w:val="0"/>
          <w:numId w:val="6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52,7 тис. грн. – малоцінні та швидкозношувані предмети;</w:t>
      </w:r>
    </w:p>
    <w:p w:rsidR="00EA7553" w:rsidRDefault="00CC19B1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6D1E9D" w:rsidRDefault="003252C5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22C5">
        <w:rPr>
          <w:rFonts w:ascii="Times New Roman" w:eastAsia="Calibri" w:hAnsi="Times New Roman" w:cs="Times New Roman"/>
          <w:b/>
          <w:sz w:val="28"/>
          <w:szCs w:val="28"/>
        </w:rPr>
        <w:t>14688,</w:t>
      </w:r>
      <w:r w:rsidR="003031F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C7B76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A14227">
        <w:rPr>
          <w:rFonts w:ascii="Times New Roman" w:eastAsia="Calibri" w:hAnsi="Times New Roman" w:cs="Times New Roman"/>
          <w:sz w:val="28"/>
          <w:szCs w:val="28"/>
        </w:rPr>
        <w:t>.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– КЕКВ 2220</w:t>
      </w:r>
      <w:r w:rsidR="006D1E9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1E9D" w:rsidRDefault="004022C5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16,6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 за рахунок коштів обласного </w:t>
      </w:r>
      <w:r w:rsidR="006D1E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E9D" w:rsidRDefault="00DC2766" w:rsidP="00DC2766">
      <w:pPr>
        <w:pStyle w:val="a3"/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бюджету, </w:t>
      </w:r>
    </w:p>
    <w:p w:rsidR="006D1E9D" w:rsidRDefault="004022C5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8204,</w:t>
      </w:r>
      <w:r w:rsidR="003031F8">
        <w:rPr>
          <w:rFonts w:ascii="Times New Roman" w:eastAsia="Calibri" w:hAnsi="Times New Roman" w:cs="Times New Roman"/>
          <w:sz w:val="28"/>
          <w:szCs w:val="28"/>
        </w:rPr>
        <w:t>1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</w:t>
      </w:r>
      <w:r w:rsidR="006D1E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E9D" w:rsidRDefault="006D1E9D" w:rsidP="00DC2766">
      <w:pPr>
        <w:pStyle w:val="a3"/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C7B76">
        <w:rPr>
          <w:rFonts w:ascii="Times New Roman" w:eastAsia="Calibri" w:hAnsi="Times New Roman" w:cs="Times New Roman"/>
          <w:sz w:val="28"/>
          <w:szCs w:val="28"/>
        </w:rPr>
        <w:t>централізованого розподілу МОЗ,</w:t>
      </w:r>
    </w:p>
    <w:p w:rsidR="00CC19B1" w:rsidRDefault="004022C5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6467,6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 за рахунок благодійної допомоги</w:t>
      </w:r>
      <w:r w:rsidR="00354D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2766" w:rsidRDefault="00CC19B1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3031F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ED4" w:rsidRDefault="003252C5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6C0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031F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B6C06">
        <w:rPr>
          <w:rFonts w:ascii="Times New Roman" w:eastAsia="Calibri" w:hAnsi="Times New Roman" w:cs="Times New Roman"/>
          <w:b/>
          <w:sz w:val="28"/>
          <w:szCs w:val="28"/>
        </w:rPr>
        <w:t>4,</w:t>
      </w:r>
      <w:r w:rsidR="003031F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C19B1" w:rsidRPr="000E17F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9B1">
        <w:rPr>
          <w:rFonts w:ascii="Times New Roman" w:eastAsia="Calibri" w:hAnsi="Times New Roman" w:cs="Times New Roman"/>
          <w:sz w:val="28"/>
          <w:szCs w:val="28"/>
        </w:rPr>
        <w:t>. – КЕКВ 2230</w:t>
      </w:r>
      <w:r w:rsidR="00580E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1E9D" w:rsidRDefault="00EB6C06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250,3</w:t>
      </w:r>
      <w:r w:rsidR="00580ED4" w:rsidRPr="00580ED4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580ED4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CC19B1">
        <w:rPr>
          <w:rFonts w:ascii="Times New Roman" w:eastAsia="Calibri" w:hAnsi="Times New Roman" w:cs="Times New Roman"/>
          <w:sz w:val="28"/>
          <w:szCs w:val="28"/>
        </w:rPr>
        <w:t xml:space="preserve"> продукти харчування за р</w:t>
      </w:r>
      <w:r w:rsidR="009039C9">
        <w:rPr>
          <w:rFonts w:ascii="Times New Roman" w:eastAsia="Calibri" w:hAnsi="Times New Roman" w:cs="Times New Roman"/>
          <w:sz w:val="28"/>
          <w:szCs w:val="28"/>
        </w:rPr>
        <w:t xml:space="preserve">ахунок коштів </w:t>
      </w:r>
      <w:r w:rsidR="006D1E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9597E" w:rsidRDefault="006D1E9D" w:rsidP="00DC2766">
      <w:pPr>
        <w:pStyle w:val="a3"/>
        <w:spacing w:after="0" w:line="240" w:lineRule="auto"/>
        <w:ind w:left="2268" w:hanging="8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9039C9">
        <w:rPr>
          <w:rFonts w:ascii="Times New Roman" w:eastAsia="Calibri" w:hAnsi="Times New Roman" w:cs="Times New Roman"/>
          <w:sz w:val="28"/>
          <w:szCs w:val="28"/>
        </w:rPr>
        <w:t>обласного бюджету</w:t>
      </w:r>
      <w:r w:rsidR="00CF04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1E9D" w:rsidRDefault="00EB6C06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3031F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3,</w:t>
      </w:r>
      <w:r w:rsidR="003031F8">
        <w:rPr>
          <w:rFonts w:ascii="Times New Roman" w:eastAsia="Calibri" w:hAnsi="Times New Roman" w:cs="Times New Roman"/>
          <w:sz w:val="28"/>
          <w:szCs w:val="28"/>
        </w:rPr>
        <w:t>9</w:t>
      </w:r>
      <w:r w:rsidR="00CF04E0" w:rsidRPr="00580ED4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CF04E0">
        <w:rPr>
          <w:rFonts w:ascii="Times New Roman" w:eastAsia="Calibri" w:hAnsi="Times New Roman" w:cs="Times New Roman"/>
          <w:sz w:val="28"/>
          <w:szCs w:val="28"/>
        </w:rPr>
        <w:t xml:space="preserve"> – продукти харчування за рахунок </w:t>
      </w:r>
    </w:p>
    <w:p w:rsidR="00CC19B1" w:rsidRDefault="006D1E9D" w:rsidP="00DC2766">
      <w:pPr>
        <w:pStyle w:val="a3"/>
        <w:spacing w:after="0" w:line="240" w:lineRule="auto"/>
        <w:ind w:left="2268" w:hanging="8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CF04E0">
        <w:rPr>
          <w:rFonts w:ascii="Times New Roman" w:eastAsia="Calibri" w:hAnsi="Times New Roman" w:cs="Times New Roman"/>
          <w:sz w:val="28"/>
          <w:szCs w:val="28"/>
        </w:rPr>
        <w:t>благодійної допомоги;</w:t>
      </w:r>
    </w:p>
    <w:p w:rsidR="00CF04E0" w:rsidRDefault="00CF04E0" w:rsidP="00CC19B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4206B" w:rsidRPr="009E7EE6" w:rsidRDefault="0034206B" w:rsidP="00EB1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</w:rPr>
        <w:t>за кошти НСЗУ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03AD">
        <w:rPr>
          <w:rFonts w:ascii="Times New Roman" w:eastAsia="Calibri" w:hAnsi="Times New Roman" w:cs="Times New Roman"/>
          <w:b/>
          <w:sz w:val="28"/>
          <w:szCs w:val="28"/>
        </w:rPr>
        <w:t>2678,6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40260A" w:rsidRDefault="00BD1E1D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60A">
        <w:rPr>
          <w:rFonts w:ascii="Times New Roman" w:eastAsia="Calibri" w:hAnsi="Times New Roman" w:cs="Times New Roman"/>
          <w:sz w:val="28"/>
          <w:szCs w:val="28"/>
          <w:lang w:val="ru-RU"/>
        </w:rPr>
        <w:t>731,1</w:t>
      </w:r>
      <w:r w:rsidR="00CA35EC" w:rsidRPr="0040260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B218A" w:rsidRPr="0040260A">
        <w:rPr>
          <w:rFonts w:ascii="Times New Roman" w:eastAsia="Calibri" w:hAnsi="Times New Roman" w:cs="Times New Roman"/>
          <w:sz w:val="28"/>
          <w:szCs w:val="28"/>
        </w:rPr>
        <w:t>тис. грн. –</w:t>
      </w:r>
      <w:r w:rsidR="000A5B4F" w:rsidRPr="0040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18A" w:rsidRPr="0040260A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та вироби медичного призначення,  </w:t>
      </w:r>
    </w:p>
    <w:p w:rsidR="0034206B" w:rsidRPr="00775D0C" w:rsidRDefault="00BD1E1D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eastAsia="Calibri" w:hAnsi="Times New Roman" w:cs="Times New Roman"/>
          <w:sz w:val="28"/>
          <w:szCs w:val="28"/>
        </w:rPr>
        <w:t>1585,2</w:t>
      </w:r>
      <w:r w:rsidR="00CA35EC" w:rsidRPr="00775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06B" w:rsidRPr="00775D0C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</w:t>
      </w:r>
      <w:r w:rsidR="00BD667E" w:rsidRPr="00775D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67E" w:rsidRPr="00775D0C" w:rsidRDefault="00BD1E1D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eastAsia="Calibri" w:hAnsi="Times New Roman" w:cs="Times New Roman"/>
          <w:sz w:val="28"/>
          <w:szCs w:val="28"/>
        </w:rPr>
        <w:t>6,0</w:t>
      </w:r>
      <w:r w:rsidR="00CA35EC" w:rsidRPr="00775D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D667E" w:rsidRPr="00775D0C">
        <w:rPr>
          <w:rFonts w:ascii="Times New Roman" w:eastAsia="Calibri" w:hAnsi="Times New Roman" w:cs="Times New Roman"/>
          <w:sz w:val="28"/>
          <w:szCs w:val="28"/>
        </w:rPr>
        <w:t xml:space="preserve">тис. грн. – </w:t>
      </w:r>
      <w:r w:rsidR="0055698F" w:rsidRPr="00775D0C">
        <w:rPr>
          <w:rFonts w:ascii="Times New Roman" w:eastAsia="Calibri" w:hAnsi="Times New Roman" w:cs="Times New Roman"/>
          <w:sz w:val="28"/>
          <w:szCs w:val="28"/>
        </w:rPr>
        <w:t>автозапчастини;</w:t>
      </w:r>
    </w:p>
    <w:p w:rsidR="001A1401" w:rsidRPr="00775D0C" w:rsidRDefault="00BD1E1D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eastAsia="Calibri" w:hAnsi="Times New Roman" w:cs="Times New Roman"/>
          <w:sz w:val="28"/>
          <w:szCs w:val="28"/>
        </w:rPr>
        <w:t>141,0</w:t>
      </w:r>
      <w:r w:rsidR="001A1401" w:rsidRPr="00775D0C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матеріали;</w:t>
      </w:r>
    </w:p>
    <w:p w:rsidR="0055698F" w:rsidRPr="00775D0C" w:rsidRDefault="00BD1E1D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eastAsia="Calibri" w:hAnsi="Times New Roman" w:cs="Times New Roman"/>
          <w:sz w:val="28"/>
          <w:szCs w:val="28"/>
        </w:rPr>
        <w:t>23,1</w:t>
      </w:r>
      <w:r w:rsidR="0055698F" w:rsidRPr="00775D0C">
        <w:rPr>
          <w:rFonts w:ascii="Times New Roman" w:eastAsia="Calibri" w:hAnsi="Times New Roman" w:cs="Times New Roman"/>
          <w:sz w:val="28"/>
          <w:szCs w:val="28"/>
        </w:rPr>
        <w:t xml:space="preserve"> тис. грн. – миючі засоби;</w:t>
      </w:r>
    </w:p>
    <w:p w:rsidR="0055698F" w:rsidRPr="00775D0C" w:rsidRDefault="00BD1E1D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eastAsia="Calibri" w:hAnsi="Times New Roman" w:cs="Times New Roman"/>
          <w:sz w:val="28"/>
          <w:szCs w:val="28"/>
        </w:rPr>
        <w:t>43,5</w:t>
      </w:r>
      <w:r w:rsidR="00CA35EC" w:rsidRPr="00775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775D0C">
        <w:rPr>
          <w:rFonts w:ascii="Times New Roman" w:eastAsia="Calibri" w:hAnsi="Times New Roman" w:cs="Times New Roman"/>
          <w:sz w:val="28"/>
          <w:szCs w:val="28"/>
        </w:rPr>
        <w:t>тис. грн. – господарчі товари;</w:t>
      </w:r>
    </w:p>
    <w:p w:rsidR="0055698F" w:rsidRPr="00775D0C" w:rsidRDefault="00BD1E1D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eastAsia="Calibri" w:hAnsi="Times New Roman" w:cs="Times New Roman"/>
          <w:sz w:val="28"/>
          <w:szCs w:val="28"/>
        </w:rPr>
        <w:t>114,6</w:t>
      </w:r>
      <w:r w:rsidR="00CA35EC" w:rsidRPr="00775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775D0C">
        <w:rPr>
          <w:rFonts w:ascii="Times New Roman" w:eastAsia="Calibri" w:hAnsi="Times New Roman" w:cs="Times New Roman"/>
          <w:sz w:val="28"/>
          <w:szCs w:val="28"/>
        </w:rPr>
        <w:t xml:space="preserve">тис. грн. – </w:t>
      </w:r>
      <w:r w:rsidR="00DF7479" w:rsidRPr="00775D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55698F" w:rsidRPr="00775D0C"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55698F" w:rsidRPr="00775D0C" w:rsidRDefault="00BD1E1D" w:rsidP="00EB1992">
      <w:pPr>
        <w:pStyle w:val="a3"/>
        <w:numPr>
          <w:ilvl w:val="0"/>
          <w:numId w:val="7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eastAsia="Calibri" w:hAnsi="Times New Roman" w:cs="Times New Roman"/>
          <w:sz w:val="28"/>
          <w:szCs w:val="28"/>
        </w:rPr>
        <w:t>34,1</w:t>
      </w:r>
      <w:r w:rsidR="00CA35EC" w:rsidRPr="00775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775D0C">
        <w:rPr>
          <w:rFonts w:ascii="Times New Roman" w:eastAsia="Calibri" w:hAnsi="Times New Roman" w:cs="Times New Roman"/>
          <w:sz w:val="28"/>
          <w:szCs w:val="28"/>
        </w:rPr>
        <w:t>тис. грн. – малоцінні та швидкозношувані предмети.</w:t>
      </w:r>
    </w:p>
    <w:p w:rsidR="009039C9" w:rsidRPr="00775D0C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9039C9" w:rsidRDefault="009039C9" w:rsidP="00EB19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039C9">
        <w:rPr>
          <w:rFonts w:ascii="Times New Roman" w:eastAsia="Calibri" w:hAnsi="Times New Roman" w:cs="Times New Roman"/>
          <w:sz w:val="28"/>
          <w:szCs w:val="28"/>
        </w:rPr>
        <w:t xml:space="preserve">а рахунок власних коштів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 нецільових благодійних внесків </w:t>
      </w:r>
      <w:r w:rsidR="009D3CE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031F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9D3CE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031F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039C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9C9" w:rsidRPr="00775D0C" w:rsidRDefault="009D3CEF" w:rsidP="00EB1992">
      <w:pPr>
        <w:pStyle w:val="a3"/>
        <w:numPr>
          <w:ilvl w:val="0"/>
          <w:numId w:val="8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eastAsia="Calibri" w:hAnsi="Times New Roman" w:cs="Times New Roman"/>
          <w:sz w:val="28"/>
          <w:szCs w:val="28"/>
        </w:rPr>
        <w:t>5,4</w:t>
      </w:r>
      <w:r w:rsidR="009039C9" w:rsidRPr="00775D0C">
        <w:rPr>
          <w:rFonts w:ascii="Times New Roman" w:eastAsia="Calibri" w:hAnsi="Times New Roman" w:cs="Times New Roman"/>
          <w:sz w:val="28"/>
          <w:szCs w:val="28"/>
        </w:rPr>
        <w:t xml:space="preserve"> тис. грн. - будівельні матеріали</w:t>
      </w:r>
      <w:r w:rsidR="003536B8" w:rsidRPr="00775D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39C9" w:rsidRPr="00775D0C" w:rsidRDefault="009D3CEF" w:rsidP="00EB1992">
      <w:pPr>
        <w:pStyle w:val="a3"/>
        <w:numPr>
          <w:ilvl w:val="0"/>
          <w:numId w:val="8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775D0C">
        <w:rPr>
          <w:rFonts w:ascii="Times New Roman" w:eastAsia="Calibri" w:hAnsi="Times New Roman" w:cs="Times New Roman"/>
          <w:sz w:val="28"/>
          <w:szCs w:val="28"/>
        </w:rPr>
        <w:t>0</w:t>
      </w:r>
      <w:r w:rsidR="00416BE5" w:rsidRPr="00775D0C">
        <w:rPr>
          <w:rFonts w:ascii="Times New Roman" w:eastAsia="Calibri" w:hAnsi="Times New Roman" w:cs="Times New Roman"/>
          <w:sz w:val="28"/>
          <w:szCs w:val="28"/>
        </w:rPr>
        <w:t>,1</w:t>
      </w:r>
      <w:r w:rsidR="003536B8" w:rsidRPr="00775D0C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автозапчастини;</w:t>
      </w:r>
    </w:p>
    <w:p w:rsidR="0055698F" w:rsidRPr="0040260A" w:rsidRDefault="009D3CEF" w:rsidP="00EB1992">
      <w:pPr>
        <w:pStyle w:val="a3"/>
        <w:numPr>
          <w:ilvl w:val="0"/>
          <w:numId w:val="8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40260A">
        <w:rPr>
          <w:rFonts w:ascii="Times New Roman" w:eastAsia="Calibri" w:hAnsi="Times New Roman" w:cs="Times New Roman"/>
          <w:sz w:val="28"/>
          <w:szCs w:val="28"/>
        </w:rPr>
        <w:t>1,1</w:t>
      </w:r>
      <w:r w:rsidR="003536B8" w:rsidRPr="0040260A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господарчі товари</w:t>
      </w:r>
      <w:r w:rsidR="00416BE5" w:rsidRPr="004026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6BE5" w:rsidRPr="0040260A" w:rsidRDefault="009D3CEF" w:rsidP="00EB1992">
      <w:pPr>
        <w:pStyle w:val="a3"/>
        <w:numPr>
          <w:ilvl w:val="0"/>
          <w:numId w:val="8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40260A">
        <w:rPr>
          <w:rFonts w:ascii="Times New Roman" w:eastAsia="Calibri" w:hAnsi="Times New Roman" w:cs="Times New Roman"/>
          <w:sz w:val="28"/>
          <w:szCs w:val="28"/>
        </w:rPr>
        <w:t>89,</w:t>
      </w:r>
      <w:r w:rsidR="003031F8" w:rsidRPr="0040260A">
        <w:rPr>
          <w:rFonts w:ascii="Times New Roman" w:eastAsia="Calibri" w:hAnsi="Times New Roman" w:cs="Times New Roman"/>
          <w:sz w:val="28"/>
          <w:szCs w:val="28"/>
        </w:rPr>
        <w:t>1</w:t>
      </w:r>
      <w:r w:rsidR="00416BE5" w:rsidRPr="0040260A">
        <w:rPr>
          <w:rFonts w:ascii="Times New Roman" w:eastAsia="Calibri" w:hAnsi="Times New Roman" w:cs="Times New Roman"/>
          <w:sz w:val="28"/>
          <w:szCs w:val="28"/>
        </w:rPr>
        <w:t xml:space="preserve"> тис. грн. – дитяче харчування</w:t>
      </w:r>
      <w:r w:rsidRPr="0040260A">
        <w:rPr>
          <w:rFonts w:ascii="Times New Roman" w:eastAsia="Calibri" w:hAnsi="Times New Roman" w:cs="Times New Roman"/>
          <w:sz w:val="28"/>
          <w:szCs w:val="28"/>
        </w:rPr>
        <w:t>, товари медичного призначення;</w:t>
      </w:r>
    </w:p>
    <w:p w:rsidR="00416BE5" w:rsidRPr="0040260A" w:rsidRDefault="00750E35" w:rsidP="00EB1992">
      <w:pPr>
        <w:pStyle w:val="a3"/>
        <w:numPr>
          <w:ilvl w:val="0"/>
          <w:numId w:val="8"/>
        </w:numPr>
        <w:spacing w:after="0" w:line="240" w:lineRule="auto"/>
        <w:ind w:left="2268" w:hanging="567"/>
        <w:rPr>
          <w:rFonts w:ascii="Times New Roman" w:eastAsia="Calibri" w:hAnsi="Times New Roman" w:cs="Times New Roman"/>
          <w:sz w:val="28"/>
          <w:szCs w:val="28"/>
        </w:rPr>
      </w:pPr>
      <w:r w:rsidRPr="0040260A">
        <w:rPr>
          <w:rFonts w:ascii="Times New Roman" w:eastAsia="Calibri" w:hAnsi="Times New Roman" w:cs="Times New Roman"/>
          <w:sz w:val="28"/>
          <w:szCs w:val="28"/>
        </w:rPr>
        <w:t>2,</w:t>
      </w:r>
      <w:r w:rsidR="009D3CEF" w:rsidRPr="0040260A">
        <w:rPr>
          <w:rFonts w:ascii="Times New Roman" w:eastAsia="Calibri" w:hAnsi="Times New Roman" w:cs="Times New Roman"/>
          <w:sz w:val="28"/>
          <w:szCs w:val="28"/>
        </w:rPr>
        <w:t>3</w:t>
      </w:r>
      <w:r w:rsidRPr="0040260A">
        <w:rPr>
          <w:rFonts w:ascii="Times New Roman" w:eastAsia="Calibri" w:hAnsi="Times New Roman" w:cs="Times New Roman"/>
          <w:sz w:val="28"/>
          <w:szCs w:val="28"/>
        </w:rPr>
        <w:t xml:space="preserve"> тис. грн. – конверти та марки.</w:t>
      </w:r>
    </w:p>
    <w:p w:rsidR="0034206B" w:rsidRPr="00775D0C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784544" w:rsidRDefault="0081288F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6E72C4">
        <w:rPr>
          <w:rFonts w:ascii="Times New Roman" w:eastAsia="Calibri" w:hAnsi="Times New Roman" w:cs="Times New Roman"/>
          <w:b/>
          <w:sz w:val="28"/>
          <w:szCs w:val="28"/>
        </w:rPr>
        <w:t>171,1</w:t>
      </w:r>
      <w:r w:rsidR="00655DE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784544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9B35BD">
        <w:rPr>
          <w:rFonts w:ascii="Times New Roman" w:eastAsia="Calibri" w:hAnsi="Times New Roman" w:cs="Times New Roman"/>
          <w:sz w:val="28"/>
          <w:szCs w:val="28"/>
        </w:rPr>
        <w:t>менше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6E72C4">
        <w:rPr>
          <w:rFonts w:ascii="Times New Roman" w:eastAsia="Calibri" w:hAnsi="Times New Roman" w:cs="Times New Roman"/>
          <w:sz w:val="28"/>
          <w:szCs w:val="28"/>
        </w:rPr>
        <w:t>173,3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6E72C4">
        <w:rPr>
          <w:rFonts w:ascii="Times New Roman" w:eastAsia="Calibri" w:hAnsi="Times New Roman" w:cs="Times New Roman"/>
          <w:sz w:val="28"/>
          <w:szCs w:val="28"/>
        </w:rPr>
        <w:t>49,7</w:t>
      </w:r>
      <w:r w:rsidR="00784544">
        <w:rPr>
          <w:rFonts w:ascii="Times New Roman" w:eastAsia="Calibri" w:hAnsi="Times New Roman" w:cs="Times New Roman"/>
          <w:sz w:val="28"/>
          <w:szCs w:val="28"/>
        </w:rPr>
        <w:t>%, у т.ч.:</w:t>
      </w:r>
    </w:p>
    <w:p w:rsidR="00AB7DE0" w:rsidRDefault="00AB7DE0" w:rsidP="00EB1992">
      <w:pPr>
        <w:pStyle w:val="a3"/>
        <w:numPr>
          <w:ilvl w:val="0"/>
          <w:numId w:val="9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кошти НСЗУ </w:t>
      </w:r>
      <w:r w:rsidR="006E72C4">
        <w:rPr>
          <w:rFonts w:ascii="Times New Roman" w:eastAsia="Calibri" w:hAnsi="Times New Roman" w:cs="Times New Roman"/>
          <w:sz w:val="28"/>
          <w:szCs w:val="28"/>
        </w:rPr>
        <w:t>112,</w:t>
      </w:r>
      <w:r w:rsidR="005B3F00">
        <w:rPr>
          <w:rFonts w:ascii="Times New Roman" w:eastAsia="Calibri" w:hAnsi="Times New Roman" w:cs="Times New Roman"/>
          <w:sz w:val="28"/>
          <w:szCs w:val="28"/>
        </w:rPr>
        <w:t>4</w:t>
      </w:r>
      <w:r w:rsidR="007C3116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300D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6F7A" w:rsidRDefault="003F6F7A" w:rsidP="00EB1992">
      <w:pPr>
        <w:pStyle w:val="a3"/>
        <w:numPr>
          <w:ilvl w:val="0"/>
          <w:numId w:val="9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рахунок благодійної допомоги </w:t>
      </w:r>
      <w:r w:rsidR="005B3F00">
        <w:rPr>
          <w:rFonts w:ascii="Times New Roman" w:eastAsia="Calibri" w:hAnsi="Times New Roman" w:cs="Times New Roman"/>
          <w:sz w:val="28"/>
          <w:szCs w:val="28"/>
        </w:rPr>
        <w:t>58,7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784544" w:rsidRDefault="00784544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F6A5B">
        <w:rPr>
          <w:rFonts w:ascii="Times New Roman" w:hAnsi="Times New Roman" w:cs="Times New Roman"/>
          <w:b/>
          <w:sz w:val="28"/>
          <w:szCs w:val="28"/>
        </w:rPr>
        <w:t>2275,0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0278BD">
        <w:rPr>
          <w:rFonts w:ascii="Times New Roman" w:hAnsi="Times New Roman" w:cs="Times New Roman"/>
          <w:b/>
          <w:sz w:val="28"/>
          <w:szCs w:val="28"/>
        </w:rPr>
        <w:t>,</w:t>
      </w:r>
      <w:r w:rsidR="00831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3F6F7A">
        <w:rPr>
          <w:rFonts w:ascii="Times New Roman" w:hAnsi="Times New Roman" w:cs="Times New Roman"/>
          <w:sz w:val="28"/>
          <w:szCs w:val="28"/>
        </w:rPr>
        <w:t>менше</w:t>
      </w:r>
      <w:r w:rsidR="00087C66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7F6A5B">
        <w:rPr>
          <w:rFonts w:ascii="Times New Roman" w:hAnsi="Times New Roman" w:cs="Times New Roman"/>
          <w:sz w:val="28"/>
          <w:szCs w:val="28"/>
        </w:rPr>
        <w:t>135,4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7F6A5B">
        <w:rPr>
          <w:rFonts w:ascii="Times New Roman" w:hAnsi="Times New Roman" w:cs="Times New Roman"/>
          <w:sz w:val="28"/>
          <w:szCs w:val="28"/>
        </w:rPr>
        <w:t>94,4</w:t>
      </w:r>
      <w:r w:rsidR="000278BD">
        <w:rPr>
          <w:rFonts w:ascii="Times New Roman" w:hAnsi="Times New Roman" w:cs="Times New Roman"/>
          <w:sz w:val="28"/>
          <w:szCs w:val="28"/>
        </w:rPr>
        <w:t>%, у т.ч.:</w:t>
      </w:r>
    </w:p>
    <w:p w:rsidR="000278BD" w:rsidRPr="0040260A" w:rsidRDefault="000278BD" w:rsidP="00EB1992">
      <w:pPr>
        <w:pStyle w:val="a3"/>
        <w:numPr>
          <w:ilvl w:val="0"/>
          <w:numId w:val="10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260A">
        <w:rPr>
          <w:rFonts w:ascii="Times New Roman" w:hAnsi="Times New Roman" w:cs="Times New Roman"/>
          <w:sz w:val="28"/>
          <w:szCs w:val="28"/>
        </w:rPr>
        <w:t>2269,1 тис. грн. - за кошти обласного бюджету;</w:t>
      </w:r>
    </w:p>
    <w:p w:rsidR="000278BD" w:rsidRPr="0040260A" w:rsidRDefault="000278BD" w:rsidP="00EB1992">
      <w:pPr>
        <w:pStyle w:val="a3"/>
        <w:numPr>
          <w:ilvl w:val="0"/>
          <w:numId w:val="10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260A">
        <w:rPr>
          <w:rFonts w:ascii="Times New Roman" w:hAnsi="Times New Roman" w:cs="Times New Roman"/>
          <w:sz w:val="28"/>
          <w:szCs w:val="28"/>
        </w:rPr>
        <w:t xml:space="preserve">5,9 тис. грн. – за власні кошти.  </w:t>
      </w: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7F6A5B">
        <w:rPr>
          <w:rFonts w:ascii="Times New Roman" w:hAnsi="Times New Roman" w:cs="Times New Roman"/>
          <w:b/>
          <w:sz w:val="28"/>
          <w:szCs w:val="28"/>
        </w:rPr>
        <w:t>42775,7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6C53F9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7F6A5B">
        <w:rPr>
          <w:rFonts w:ascii="Times New Roman" w:hAnsi="Times New Roman" w:cs="Times New Roman"/>
          <w:sz w:val="28"/>
          <w:szCs w:val="28"/>
        </w:rPr>
        <w:t>23916,3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7F6A5B">
        <w:rPr>
          <w:rFonts w:ascii="Times New Roman" w:hAnsi="Times New Roman" w:cs="Times New Roman"/>
          <w:sz w:val="28"/>
          <w:szCs w:val="28"/>
        </w:rPr>
        <w:t>64,1</w:t>
      </w:r>
      <w:r w:rsidR="00446949">
        <w:rPr>
          <w:rFonts w:ascii="Times New Roman" w:hAnsi="Times New Roman" w:cs="Times New Roman"/>
          <w:sz w:val="28"/>
          <w:szCs w:val="28"/>
        </w:rPr>
        <w:t>%, у т.ч.:</w:t>
      </w:r>
    </w:p>
    <w:p w:rsidR="00446949" w:rsidRPr="0040260A" w:rsidRDefault="000278BD" w:rsidP="00EB1992">
      <w:pPr>
        <w:pStyle w:val="a3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260A">
        <w:rPr>
          <w:rFonts w:ascii="Times New Roman" w:hAnsi="Times New Roman" w:cs="Times New Roman"/>
          <w:sz w:val="28"/>
          <w:szCs w:val="28"/>
        </w:rPr>
        <w:t>38810,9</w:t>
      </w:r>
      <w:r w:rsidR="00F1753C" w:rsidRPr="0040260A">
        <w:rPr>
          <w:rFonts w:ascii="Times New Roman" w:hAnsi="Times New Roman" w:cs="Times New Roman"/>
          <w:sz w:val="28"/>
          <w:szCs w:val="28"/>
        </w:rPr>
        <w:t xml:space="preserve"> тис. грн. – за кошти НСЗУ;</w:t>
      </w:r>
    </w:p>
    <w:p w:rsidR="00F1753C" w:rsidRPr="0040260A" w:rsidRDefault="00212983" w:rsidP="00EB1992">
      <w:pPr>
        <w:pStyle w:val="a3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260A">
        <w:rPr>
          <w:rFonts w:ascii="Times New Roman" w:hAnsi="Times New Roman" w:cs="Times New Roman"/>
          <w:sz w:val="28"/>
          <w:szCs w:val="28"/>
        </w:rPr>
        <w:t>3964,8</w:t>
      </w:r>
      <w:r w:rsidR="00F1753C" w:rsidRPr="0040260A">
        <w:rPr>
          <w:rFonts w:ascii="Times New Roman" w:hAnsi="Times New Roman" w:cs="Times New Roman"/>
          <w:sz w:val="28"/>
          <w:szCs w:val="28"/>
        </w:rPr>
        <w:t xml:space="preserve"> тис. грн. – за кошти обласного бюджету.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321B8F">
        <w:rPr>
          <w:rFonts w:ascii="Times New Roman" w:hAnsi="Times New Roman" w:cs="Times New Roman"/>
          <w:b/>
          <w:sz w:val="28"/>
          <w:szCs w:val="28"/>
        </w:rPr>
        <w:t>9187,8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321B8F">
        <w:rPr>
          <w:rFonts w:ascii="Times New Roman" w:hAnsi="Times New Roman" w:cs="Times New Roman"/>
          <w:sz w:val="28"/>
          <w:szCs w:val="28"/>
        </w:rPr>
        <w:t>5484,4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321B8F">
        <w:rPr>
          <w:rFonts w:ascii="Times New Roman" w:hAnsi="Times New Roman" w:cs="Times New Roman"/>
          <w:sz w:val="28"/>
          <w:szCs w:val="28"/>
        </w:rPr>
        <w:t>62,6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sz w:val="28"/>
          <w:szCs w:val="28"/>
        </w:rPr>
        <w:t>, у т.ч.:</w:t>
      </w:r>
    </w:p>
    <w:p w:rsidR="00BF0F98" w:rsidRPr="0040260A" w:rsidRDefault="000278BD" w:rsidP="00EB1992">
      <w:pPr>
        <w:pStyle w:val="a3"/>
        <w:numPr>
          <w:ilvl w:val="0"/>
          <w:numId w:val="12"/>
        </w:numPr>
        <w:spacing w:after="0" w:line="240" w:lineRule="auto"/>
        <w:ind w:left="2268" w:hanging="513"/>
        <w:jc w:val="both"/>
        <w:rPr>
          <w:rFonts w:ascii="Times New Roman" w:hAnsi="Times New Roman" w:cs="Times New Roman"/>
          <w:sz w:val="28"/>
          <w:szCs w:val="28"/>
        </w:rPr>
      </w:pPr>
      <w:r w:rsidRPr="0040260A">
        <w:rPr>
          <w:rFonts w:ascii="Times New Roman" w:hAnsi="Times New Roman" w:cs="Times New Roman"/>
          <w:sz w:val="28"/>
          <w:szCs w:val="28"/>
        </w:rPr>
        <w:t>8315,6</w:t>
      </w:r>
      <w:r w:rsidR="00DE136C" w:rsidRPr="0040260A">
        <w:rPr>
          <w:rFonts w:ascii="Times New Roman" w:hAnsi="Times New Roman" w:cs="Times New Roman"/>
          <w:sz w:val="28"/>
          <w:szCs w:val="28"/>
        </w:rPr>
        <w:t xml:space="preserve"> </w:t>
      </w:r>
      <w:r w:rsidR="00BF0F98" w:rsidRPr="0040260A">
        <w:rPr>
          <w:rFonts w:ascii="Times New Roman" w:hAnsi="Times New Roman" w:cs="Times New Roman"/>
          <w:sz w:val="28"/>
          <w:szCs w:val="28"/>
        </w:rPr>
        <w:t>тис. грн. – за кошти НСЗУ;</w:t>
      </w:r>
    </w:p>
    <w:p w:rsidR="00BF0F98" w:rsidRPr="0040260A" w:rsidRDefault="00212983" w:rsidP="00EB1992">
      <w:pPr>
        <w:pStyle w:val="a3"/>
        <w:numPr>
          <w:ilvl w:val="0"/>
          <w:numId w:val="12"/>
        </w:numPr>
        <w:spacing w:after="0" w:line="240" w:lineRule="auto"/>
        <w:ind w:left="2268" w:hanging="513"/>
        <w:jc w:val="both"/>
        <w:rPr>
          <w:rFonts w:ascii="Times New Roman" w:hAnsi="Times New Roman" w:cs="Times New Roman"/>
          <w:sz w:val="28"/>
          <w:szCs w:val="28"/>
        </w:rPr>
      </w:pPr>
      <w:r w:rsidRPr="0040260A">
        <w:rPr>
          <w:rFonts w:ascii="Times New Roman" w:hAnsi="Times New Roman" w:cs="Times New Roman"/>
          <w:sz w:val="28"/>
          <w:szCs w:val="28"/>
        </w:rPr>
        <w:t>872,2</w:t>
      </w:r>
      <w:r w:rsidR="00BF0F98" w:rsidRPr="0040260A">
        <w:rPr>
          <w:rFonts w:ascii="Times New Roman" w:hAnsi="Times New Roman" w:cs="Times New Roman"/>
          <w:sz w:val="28"/>
          <w:szCs w:val="28"/>
        </w:rPr>
        <w:t xml:space="preserve"> тис. грн. – за кошти обласного бюджету.</w:t>
      </w:r>
    </w:p>
    <w:p w:rsidR="00BF0F98" w:rsidRDefault="00BF0F9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315B3" w:rsidRPr="005B70DA" w:rsidRDefault="008315B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lastRenderedPageBreak/>
        <w:t xml:space="preserve">(рядок 1016) – </w:t>
      </w:r>
      <w:r w:rsidR="00723573">
        <w:rPr>
          <w:rFonts w:ascii="Times New Roman" w:hAnsi="Times New Roman" w:cs="Times New Roman"/>
          <w:b/>
          <w:sz w:val="28"/>
          <w:szCs w:val="28"/>
        </w:rPr>
        <w:t>269,3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>
        <w:rPr>
          <w:rFonts w:ascii="Times New Roman" w:hAnsi="Times New Roman" w:cs="Times New Roman"/>
          <w:sz w:val="28"/>
          <w:szCs w:val="28"/>
        </w:rPr>
        <w:t xml:space="preserve">, що </w:t>
      </w:r>
      <w:r w:rsidR="00690F75">
        <w:rPr>
          <w:rFonts w:ascii="Times New Roman" w:hAnsi="Times New Roman" w:cs="Times New Roman"/>
          <w:sz w:val="28"/>
          <w:szCs w:val="28"/>
        </w:rPr>
        <w:t>менше</w:t>
      </w:r>
      <w:r w:rsidR="00ED3074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723573">
        <w:rPr>
          <w:rFonts w:ascii="Times New Roman" w:hAnsi="Times New Roman" w:cs="Times New Roman"/>
          <w:sz w:val="28"/>
          <w:szCs w:val="28"/>
        </w:rPr>
        <w:t>33,5</w:t>
      </w:r>
      <w:r w:rsidR="00ED3074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  <w:r w:rsidR="00723573">
        <w:rPr>
          <w:rFonts w:ascii="Times New Roman" w:hAnsi="Times New Roman" w:cs="Times New Roman"/>
          <w:sz w:val="28"/>
          <w:szCs w:val="28"/>
        </w:rPr>
        <w:t>88,9</w:t>
      </w:r>
      <w:r w:rsidR="00ED3074">
        <w:rPr>
          <w:rFonts w:ascii="Times New Roman" w:hAnsi="Times New Roman" w:cs="Times New Roman"/>
          <w:sz w:val="28"/>
          <w:szCs w:val="28"/>
        </w:rPr>
        <w:t xml:space="preserve"> %</w:t>
      </w:r>
      <w:r w:rsidR="008D2061">
        <w:rPr>
          <w:rFonts w:ascii="Times New Roman" w:hAnsi="Times New Roman" w:cs="Times New Roman"/>
          <w:sz w:val="28"/>
          <w:szCs w:val="28"/>
        </w:rPr>
        <w:t xml:space="preserve"> </w:t>
      </w:r>
      <w:r w:rsidR="00AB608F">
        <w:rPr>
          <w:rFonts w:ascii="Times New Roman" w:hAnsi="Times New Roman" w:cs="Times New Roman"/>
          <w:sz w:val="28"/>
          <w:szCs w:val="28"/>
        </w:rPr>
        <w:t>у т.ч.:</w:t>
      </w:r>
    </w:p>
    <w:p w:rsidR="002816A7" w:rsidRPr="00C91C18" w:rsidRDefault="002816A7" w:rsidP="00EB1992">
      <w:pPr>
        <w:pStyle w:val="a3"/>
        <w:numPr>
          <w:ilvl w:val="0"/>
          <w:numId w:val="13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 xml:space="preserve">1,1 тис. грн. - здійснення дозвільних процедур у сфері використання </w:t>
      </w:r>
      <w:r w:rsidR="00F958AD" w:rsidRPr="00C91C18">
        <w:rPr>
          <w:rFonts w:ascii="Times New Roman" w:hAnsi="Times New Roman" w:cs="Times New Roman"/>
          <w:sz w:val="28"/>
          <w:szCs w:val="28"/>
        </w:rPr>
        <w:t>я</w:t>
      </w:r>
      <w:r w:rsidRPr="00C91C18">
        <w:rPr>
          <w:rFonts w:ascii="Times New Roman" w:hAnsi="Times New Roman" w:cs="Times New Roman"/>
          <w:sz w:val="28"/>
          <w:szCs w:val="28"/>
        </w:rPr>
        <w:t>дерної енергії;</w:t>
      </w:r>
    </w:p>
    <w:p w:rsidR="00F958AD" w:rsidRPr="00C91C18" w:rsidRDefault="002816A7" w:rsidP="00EB1992">
      <w:pPr>
        <w:pStyle w:val="a3"/>
        <w:numPr>
          <w:ilvl w:val="0"/>
          <w:numId w:val="13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 xml:space="preserve">7,0 тис. грн. - послуги по опору ізоляції провідників, </w:t>
      </w:r>
      <w:proofErr w:type="spellStart"/>
      <w:r w:rsidRPr="00C91C18">
        <w:rPr>
          <w:rFonts w:ascii="Times New Roman" w:hAnsi="Times New Roman" w:cs="Times New Roman"/>
          <w:sz w:val="28"/>
          <w:szCs w:val="28"/>
        </w:rPr>
        <w:t>посл</w:t>
      </w:r>
      <w:r w:rsidRPr="00C91C18">
        <w:rPr>
          <w:rFonts w:ascii="Times New Roman" w:hAnsi="Times New Roman" w:cs="Times New Roman"/>
          <w:sz w:val="28"/>
          <w:szCs w:val="28"/>
          <w:lang w:val="ru-RU"/>
        </w:rPr>
        <w:t>уги</w:t>
      </w:r>
      <w:proofErr w:type="spellEnd"/>
      <w:r w:rsidRPr="00C9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6A7" w:rsidRDefault="00C91C18" w:rsidP="00C91C18">
      <w:p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16A7" w:rsidRPr="00D87B0E">
        <w:rPr>
          <w:rFonts w:ascii="Times New Roman" w:hAnsi="Times New Roman" w:cs="Times New Roman"/>
          <w:sz w:val="28"/>
          <w:szCs w:val="28"/>
        </w:rPr>
        <w:t>контр</w:t>
      </w:r>
      <w:proofErr w:type="spellStart"/>
      <w:r w:rsidR="002816A7">
        <w:rPr>
          <w:rFonts w:ascii="Times New Roman" w:hAnsi="Times New Roman" w:cs="Times New Roman"/>
          <w:sz w:val="28"/>
          <w:szCs w:val="28"/>
          <w:lang w:val="ru-RU"/>
        </w:rPr>
        <w:t>ольно</w:t>
      </w:r>
      <w:proofErr w:type="spellEnd"/>
      <w:r w:rsidR="002816A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816A7" w:rsidRPr="00D87B0E">
        <w:rPr>
          <w:rFonts w:ascii="Times New Roman" w:hAnsi="Times New Roman" w:cs="Times New Roman"/>
          <w:sz w:val="28"/>
          <w:szCs w:val="28"/>
        </w:rPr>
        <w:t>вимір</w:t>
      </w:r>
      <w:proofErr w:type="spellStart"/>
      <w:r w:rsidR="002816A7">
        <w:rPr>
          <w:rFonts w:ascii="Times New Roman" w:hAnsi="Times New Roman" w:cs="Times New Roman"/>
          <w:sz w:val="28"/>
          <w:szCs w:val="28"/>
          <w:lang w:val="ru-RU"/>
        </w:rPr>
        <w:t>ювальних</w:t>
      </w:r>
      <w:proofErr w:type="spellEnd"/>
      <w:r w:rsidR="002816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6A7" w:rsidRPr="00D87B0E">
        <w:rPr>
          <w:rFonts w:ascii="Times New Roman" w:hAnsi="Times New Roman" w:cs="Times New Roman"/>
          <w:sz w:val="28"/>
          <w:szCs w:val="28"/>
        </w:rPr>
        <w:t>робіт</w:t>
      </w:r>
      <w:r w:rsidR="002816A7">
        <w:rPr>
          <w:rFonts w:ascii="Times New Roman" w:hAnsi="Times New Roman" w:cs="Times New Roman"/>
          <w:sz w:val="28"/>
          <w:szCs w:val="28"/>
        </w:rPr>
        <w:t>;</w:t>
      </w:r>
    </w:p>
    <w:p w:rsidR="002816A7" w:rsidRPr="00C91C18" w:rsidRDefault="002816A7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65,5 тис. грн. - ТО та ремонт ліфтів;</w:t>
      </w:r>
    </w:p>
    <w:p w:rsidR="002816A7" w:rsidRPr="00C91C18" w:rsidRDefault="002816A7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8,2 тис. грн. – ТО вогнегасників;</w:t>
      </w:r>
    </w:p>
    <w:p w:rsidR="002816A7" w:rsidRPr="00C91C18" w:rsidRDefault="002816A7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4,5 тис. грн. – ТО та повірка медичного обладнання;</w:t>
      </w:r>
    </w:p>
    <w:p w:rsidR="002816A7" w:rsidRPr="00C91C18" w:rsidRDefault="002816A7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39,1 тис. грн. - заправка картриджів;</w:t>
      </w:r>
    </w:p>
    <w:p w:rsidR="00F958AD" w:rsidRPr="00C91C18" w:rsidRDefault="002816A7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 xml:space="preserve">6,7 тис. грн. – визначення радіаційного виходу рентгенівського </w:t>
      </w:r>
    </w:p>
    <w:p w:rsidR="002816A7" w:rsidRDefault="00C91C18" w:rsidP="00C91C18">
      <w:p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16A7">
        <w:rPr>
          <w:rFonts w:ascii="Times New Roman" w:hAnsi="Times New Roman" w:cs="Times New Roman"/>
          <w:sz w:val="28"/>
          <w:szCs w:val="28"/>
        </w:rPr>
        <w:t>обладнання;</w:t>
      </w:r>
    </w:p>
    <w:p w:rsidR="004D0D1D" w:rsidRPr="00C91C18" w:rsidRDefault="004D0D1D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 xml:space="preserve">29,6 тис. грн. –ТО вентиляційної системи, димоходів та </w:t>
      </w:r>
      <w:proofErr w:type="spellStart"/>
      <w:r w:rsidRPr="00C91C18">
        <w:rPr>
          <w:rFonts w:ascii="Times New Roman" w:hAnsi="Times New Roman" w:cs="Times New Roman"/>
          <w:sz w:val="28"/>
          <w:szCs w:val="28"/>
        </w:rPr>
        <w:t>вентканалів</w:t>
      </w:r>
      <w:proofErr w:type="spellEnd"/>
      <w:r w:rsidRPr="00C91C18">
        <w:rPr>
          <w:rFonts w:ascii="Times New Roman" w:hAnsi="Times New Roman" w:cs="Times New Roman"/>
          <w:sz w:val="28"/>
          <w:szCs w:val="28"/>
        </w:rPr>
        <w:t>;</w:t>
      </w:r>
    </w:p>
    <w:p w:rsidR="004D0D1D" w:rsidRPr="00C91C18" w:rsidRDefault="004D0D1D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50,0</w:t>
      </w:r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1C18">
        <w:rPr>
          <w:rFonts w:ascii="Times New Roman" w:hAnsi="Times New Roman" w:cs="Times New Roman"/>
          <w:sz w:val="28"/>
          <w:szCs w:val="28"/>
        </w:rPr>
        <w:t xml:space="preserve">тис. грн. –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підключення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налагодження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дизельного генератора</w:t>
      </w:r>
      <w:r w:rsidRPr="00C91C18">
        <w:rPr>
          <w:rFonts w:ascii="Times New Roman" w:hAnsi="Times New Roman" w:cs="Times New Roman"/>
          <w:sz w:val="28"/>
          <w:szCs w:val="28"/>
        </w:rPr>
        <w:t>;</w:t>
      </w:r>
    </w:p>
    <w:p w:rsidR="004D0D1D" w:rsidRPr="00C91C18" w:rsidRDefault="004D0D1D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1,6 тис. грн. - заточка ножів для мікротома.</w:t>
      </w:r>
    </w:p>
    <w:p w:rsidR="00690F75" w:rsidRPr="00C91C18" w:rsidRDefault="00E260C1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3</w:t>
      </w:r>
      <w:r w:rsidR="004D0D1D" w:rsidRPr="00C91C18">
        <w:rPr>
          <w:rFonts w:ascii="Times New Roman" w:hAnsi="Times New Roman" w:cs="Times New Roman"/>
          <w:sz w:val="28"/>
          <w:szCs w:val="28"/>
        </w:rPr>
        <w:t>5</w:t>
      </w:r>
      <w:r w:rsidRPr="00C91C18">
        <w:rPr>
          <w:rFonts w:ascii="Times New Roman" w:hAnsi="Times New Roman" w:cs="Times New Roman"/>
          <w:sz w:val="28"/>
          <w:szCs w:val="28"/>
        </w:rPr>
        <w:t>,</w:t>
      </w:r>
      <w:r w:rsidR="004D0D1D" w:rsidRPr="00C91C18">
        <w:rPr>
          <w:rFonts w:ascii="Times New Roman" w:hAnsi="Times New Roman" w:cs="Times New Roman"/>
          <w:sz w:val="28"/>
          <w:szCs w:val="28"/>
        </w:rPr>
        <w:t>5</w:t>
      </w:r>
      <w:r w:rsidRPr="00C91C18">
        <w:rPr>
          <w:rFonts w:ascii="Times New Roman" w:hAnsi="Times New Roman" w:cs="Times New Roman"/>
          <w:sz w:val="28"/>
          <w:szCs w:val="28"/>
        </w:rPr>
        <w:t xml:space="preserve"> тис. грн. – поточний ремонт медичного обладнання</w:t>
      </w:r>
      <w:r w:rsidR="004D0D1D" w:rsidRPr="00C91C18">
        <w:rPr>
          <w:rFonts w:ascii="Times New Roman" w:hAnsi="Times New Roman" w:cs="Times New Roman"/>
          <w:sz w:val="28"/>
          <w:szCs w:val="28"/>
        </w:rPr>
        <w:t>.</w:t>
      </w:r>
    </w:p>
    <w:p w:rsidR="004D0D1D" w:rsidRPr="00C91C18" w:rsidRDefault="00CC588A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20,5 тис. грн. – заправка картриджів.</w:t>
      </w:r>
    </w:p>
    <w:p w:rsidR="009838C0" w:rsidRPr="00B03938" w:rsidRDefault="009838C0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30E8">
        <w:rPr>
          <w:rFonts w:ascii="Times New Roman" w:hAnsi="Times New Roman" w:cs="Times New Roman"/>
          <w:sz w:val="28"/>
          <w:szCs w:val="28"/>
        </w:rPr>
        <w:t xml:space="preserve">      </w:t>
      </w:r>
      <w:r w:rsidR="00503F49"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Pr="00AB3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44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7C9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523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237C9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AF0015" w:rsidRPr="005237C9">
        <w:rPr>
          <w:rFonts w:ascii="Times New Roman" w:hAnsi="Times New Roman" w:cs="Times New Roman"/>
          <w:b/>
          <w:sz w:val="28"/>
          <w:szCs w:val="28"/>
        </w:rPr>
        <w:t>3091,8</w:t>
      </w:r>
      <w:r w:rsidR="00244E5D" w:rsidRPr="00523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237C9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523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 w:rsidRPr="005237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5237C9">
        <w:rPr>
          <w:rFonts w:ascii="Times New Roman" w:hAnsi="Times New Roman" w:cs="Times New Roman"/>
          <w:sz w:val="28"/>
          <w:szCs w:val="28"/>
        </w:rPr>
        <w:t>що бі</w:t>
      </w:r>
      <w:r w:rsidR="00866259" w:rsidRPr="005237C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AF0015" w:rsidRPr="005237C9">
        <w:rPr>
          <w:rFonts w:ascii="Times New Roman" w:hAnsi="Times New Roman" w:cs="Times New Roman"/>
          <w:sz w:val="28"/>
          <w:szCs w:val="28"/>
        </w:rPr>
        <w:t>1770,8</w:t>
      </w:r>
      <w:r w:rsidR="00866259" w:rsidRPr="005237C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AF0015" w:rsidRPr="005237C9">
        <w:rPr>
          <w:rFonts w:ascii="Times New Roman" w:hAnsi="Times New Roman" w:cs="Times New Roman"/>
          <w:sz w:val="28"/>
          <w:szCs w:val="28"/>
        </w:rPr>
        <w:t>234,0</w:t>
      </w:r>
      <w:r w:rsidR="005B4F9E" w:rsidRPr="005237C9">
        <w:rPr>
          <w:rFonts w:ascii="Times New Roman" w:hAnsi="Times New Roman" w:cs="Times New Roman"/>
          <w:sz w:val="28"/>
          <w:szCs w:val="28"/>
        </w:rPr>
        <w:t>%</w:t>
      </w:r>
      <w:r w:rsidR="005B4F9E" w:rsidRPr="005237C9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="005B4F9E">
        <w:rPr>
          <w:rFonts w:ascii="Times New Roman" w:hAnsi="Times New Roman" w:cs="Times New Roman"/>
          <w:sz w:val="28"/>
          <w:szCs w:val="28"/>
          <w:lang w:val="ru-RU"/>
        </w:rPr>
        <w:t xml:space="preserve"> т.ч.:</w:t>
      </w:r>
    </w:p>
    <w:p w:rsidR="005B4F9E" w:rsidRPr="00C91C18" w:rsidRDefault="005B4F9E" w:rsidP="00EB1992">
      <w:pPr>
        <w:pStyle w:val="a3"/>
        <w:numPr>
          <w:ilvl w:val="0"/>
          <w:numId w:val="16"/>
        </w:numPr>
        <w:spacing w:after="0" w:line="240" w:lineRule="auto"/>
        <w:ind w:hanging="6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2492,1 тис.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F958AD" w:rsidRPr="00C91C18">
        <w:rPr>
          <w:rFonts w:ascii="Times New Roman" w:hAnsi="Times New Roman" w:cs="Times New Roman"/>
          <w:sz w:val="28"/>
          <w:szCs w:val="28"/>
          <w:lang w:val="ru-RU"/>
        </w:rPr>
        <w:t>амортизація</w:t>
      </w:r>
      <w:proofErr w:type="spellEnd"/>
      <w:r w:rsidR="00F958AD"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58AD" w:rsidRPr="00C91C18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="00F958AD"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58AD" w:rsidRPr="00C91C18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F958AD" w:rsidRPr="00C91C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8AD" w:rsidRPr="00C91C18" w:rsidRDefault="00F958AD" w:rsidP="00EB1992">
      <w:pPr>
        <w:pStyle w:val="a3"/>
        <w:numPr>
          <w:ilvl w:val="0"/>
          <w:numId w:val="16"/>
        </w:numPr>
        <w:spacing w:after="0" w:line="240" w:lineRule="auto"/>
        <w:ind w:hanging="6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599,7 тис.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амортизація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МНМА.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41DA"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 w:rsidRPr="006041DA">
        <w:rPr>
          <w:rFonts w:ascii="Times New Roman" w:hAnsi="Times New Roman" w:cs="Times New Roman"/>
          <w:sz w:val="28"/>
          <w:szCs w:val="28"/>
        </w:rPr>
        <w:t>(рядок 101</w:t>
      </w:r>
      <w:r w:rsidR="006169EC" w:rsidRPr="006041DA">
        <w:rPr>
          <w:rFonts w:ascii="Times New Roman" w:hAnsi="Times New Roman" w:cs="Times New Roman"/>
          <w:sz w:val="28"/>
          <w:szCs w:val="28"/>
        </w:rPr>
        <w:t>9</w:t>
      </w:r>
      <w:r w:rsidRPr="006041DA">
        <w:rPr>
          <w:rFonts w:ascii="Times New Roman" w:hAnsi="Times New Roman" w:cs="Times New Roman"/>
          <w:sz w:val="28"/>
          <w:szCs w:val="28"/>
        </w:rPr>
        <w:t xml:space="preserve">) – </w:t>
      </w:r>
      <w:r w:rsidR="00AF0015" w:rsidRPr="006041DA">
        <w:rPr>
          <w:rFonts w:ascii="Times New Roman" w:hAnsi="Times New Roman" w:cs="Times New Roman"/>
          <w:b/>
          <w:sz w:val="28"/>
          <w:szCs w:val="28"/>
        </w:rPr>
        <w:t>3368,3</w:t>
      </w:r>
      <w:r w:rsidR="00215EB6" w:rsidRPr="00604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41DA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7A5123" w:rsidRPr="006041DA">
        <w:rPr>
          <w:rFonts w:ascii="Times New Roman" w:hAnsi="Times New Roman" w:cs="Times New Roman"/>
          <w:sz w:val="28"/>
          <w:szCs w:val="28"/>
        </w:rPr>
        <w:t xml:space="preserve"> </w:t>
      </w:r>
      <w:r w:rsidR="00CA00F5" w:rsidRPr="006041DA">
        <w:rPr>
          <w:rFonts w:ascii="Times New Roman" w:hAnsi="Times New Roman" w:cs="Times New Roman"/>
          <w:sz w:val="28"/>
          <w:szCs w:val="28"/>
        </w:rPr>
        <w:t>менше</w:t>
      </w:r>
      <w:r w:rsidR="007A5123" w:rsidRPr="006041DA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AF0015" w:rsidRPr="006041DA">
        <w:rPr>
          <w:rFonts w:ascii="Times New Roman" w:hAnsi="Times New Roman" w:cs="Times New Roman"/>
          <w:sz w:val="28"/>
          <w:szCs w:val="28"/>
        </w:rPr>
        <w:t>7100,8</w:t>
      </w:r>
      <w:r w:rsidR="007A5123" w:rsidRPr="006041DA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6041DA">
        <w:rPr>
          <w:rFonts w:ascii="Times New Roman" w:hAnsi="Times New Roman" w:cs="Times New Roman"/>
          <w:sz w:val="28"/>
          <w:szCs w:val="28"/>
        </w:rPr>
        <w:t xml:space="preserve">, </w:t>
      </w:r>
      <w:r w:rsidR="007A5123" w:rsidRPr="006041DA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AF0015" w:rsidRPr="006041DA">
        <w:rPr>
          <w:rFonts w:ascii="Times New Roman" w:hAnsi="Times New Roman" w:cs="Times New Roman"/>
          <w:sz w:val="28"/>
          <w:szCs w:val="28"/>
        </w:rPr>
        <w:t>32,2</w:t>
      </w:r>
      <w:r w:rsidR="007A5123" w:rsidRPr="006041DA">
        <w:rPr>
          <w:rFonts w:ascii="Times New Roman" w:hAnsi="Times New Roman" w:cs="Times New Roman"/>
          <w:sz w:val="28"/>
          <w:szCs w:val="28"/>
        </w:rPr>
        <w:t xml:space="preserve"> %, </w:t>
      </w:r>
      <w:r w:rsidRPr="006041DA">
        <w:rPr>
          <w:rFonts w:ascii="Times New Roman" w:hAnsi="Times New Roman" w:cs="Times New Roman"/>
          <w:sz w:val="28"/>
          <w:szCs w:val="28"/>
        </w:rPr>
        <w:t>у т.ч.</w:t>
      </w:r>
      <w:r w:rsidR="007A5123" w:rsidRPr="006041DA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850969" w:rsidP="00EB199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2626,0</w:t>
      </w:r>
      <w:r w:rsidR="00480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тис. грн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480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699" w:rsidRPr="00480699">
        <w:rPr>
          <w:rFonts w:ascii="Times New Roman" w:eastAsia="Calibri" w:hAnsi="Times New Roman" w:cs="Times New Roman"/>
          <w:b/>
          <w:sz w:val="28"/>
          <w:szCs w:val="28"/>
        </w:rPr>
        <w:t>обласного бюджету</w:t>
      </w:r>
      <w:r w:rsidR="00D56396" w:rsidRPr="00480699">
        <w:rPr>
          <w:rFonts w:ascii="Times New Roman" w:hAnsi="Times New Roman" w:cs="Times New Roman"/>
          <w:b/>
          <w:sz w:val="28"/>
          <w:szCs w:val="28"/>
        </w:rPr>
        <w:t>:</w:t>
      </w:r>
    </w:p>
    <w:p w:rsidR="00D320E7" w:rsidRPr="00D320E7" w:rsidRDefault="00CF1B69" w:rsidP="00EB1992">
      <w:pPr>
        <w:pStyle w:val="a3"/>
        <w:numPr>
          <w:ilvl w:val="0"/>
          <w:numId w:val="17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2197,4</w:t>
      </w:r>
      <w:r w:rsidR="00403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  – теплопостачання та гаряча вода;</w:t>
      </w:r>
    </w:p>
    <w:p w:rsidR="00D320E7" w:rsidRPr="00D320E7" w:rsidRDefault="00CF1B69" w:rsidP="00EB1992">
      <w:pPr>
        <w:pStyle w:val="a3"/>
        <w:numPr>
          <w:ilvl w:val="0"/>
          <w:numId w:val="17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294,2</w:t>
      </w:r>
      <w:r w:rsidR="00403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F77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– водопостачання та водовідведення;</w:t>
      </w:r>
    </w:p>
    <w:p w:rsidR="00D320E7" w:rsidRDefault="00CF1B69" w:rsidP="00EB1992">
      <w:pPr>
        <w:pStyle w:val="a3"/>
        <w:numPr>
          <w:ilvl w:val="0"/>
          <w:numId w:val="17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13,6</w:t>
      </w:r>
      <w:r w:rsidR="00403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  – природний газ</w:t>
      </w:r>
      <w:r w:rsidR="00D320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20E7" w:rsidRDefault="00CF1B69" w:rsidP="00EB1992">
      <w:pPr>
        <w:pStyle w:val="a3"/>
        <w:numPr>
          <w:ilvl w:val="0"/>
          <w:numId w:val="17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41,9</w:t>
      </w:r>
      <w:r w:rsidR="00403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D320E7">
        <w:rPr>
          <w:rFonts w:ascii="Times New Roman" w:eastAsia="Calibri" w:hAnsi="Times New Roman" w:cs="Times New Roman"/>
          <w:sz w:val="28"/>
          <w:szCs w:val="28"/>
        </w:rPr>
        <w:t xml:space="preserve">  – вивезення сміття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1B69" w:rsidRDefault="00CF1B69" w:rsidP="00EB1992">
      <w:pPr>
        <w:pStyle w:val="a3"/>
        <w:numPr>
          <w:ilvl w:val="0"/>
          <w:numId w:val="17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36,0 тис. грн. -  послуги з супроводу ПЗ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Бухгалтерія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1B69" w:rsidRDefault="00CF1B69" w:rsidP="00EB1992">
      <w:pPr>
        <w:pStyle w:val="a3"/>
        <w:numPr>
          <w:ilvl w:val="0"/>
          <w:numId w:val="17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32,8</w:t>
      </w:r>
      <w:r w:rsidR="007A5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тис. грн. - п</w:t>
      </w:r>
      <w:r w:rsidRPr="0043739C">
        <w:rPr>
          <w:rFonts w:ascii="Times New Roman" w:eastAsia="Calibri" w:hAnsi="Times New Roman" w:cs="Times New Roman"/>
          <w:sz w:val="28"/>
          <w:szCs w:val="28"/>
        </w:rPr>
        <w:t>ослуги з тех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нічної </w:t>
      </w:r>
      <w:r w:rsidRPr="0043739C">
        <w:rPr>
          <w:rFonts w:ascii="Times New Roman" w:eastAsia="Calibri" w:hAnsi="Times New Roman" w:cs="Times New Roman"/>
          <w:sz w:val="28"/>
          <w:szCs w:val="28"/>
        </w:rPr>
        <w:t>підтримки програми SIMPLEXMED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1B69" w:rsidRDefault="00CF1B69" w:rsidP="00EB1992">
      <w:pPr>
        <w:pStyle w:val="a3"/>
        <w:numPr>
          <w:ilvl w:val="0"/>
          <w:numId w:val="17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6,8 тис. грн. - підписка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інтернет-портал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«Радник»;</w:t>
      </w:r>
    </w:p>
    <w:p w:rsidR="00CF1B69" w:rsidRDefault="00CF1B69" w:rsidP="00EB1992">
      <w:pPr>
        <w:pStyle w:val="a3"/>
        <w:numPr>
          <w:ilvl w:val="0"/>
          <w:numId w:val="17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3,3 тис. грн. - послуги з супроводу ПЗ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Бухгалтерія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</w:p>
    <w:p w:rsidR="00F30904" w:rsidRDefault="00F30904" w:rsidP="00D320E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41D2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0232D" w:rsidRPr="00D56396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F1B69" w:rsidRDefault="00372556" w:rsidP="00EB199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689,8 </w:t>
      </w:r>
      <w:r w:rsidR="007D3FC3"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512946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1,2 </w:t>
      </w:r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лабораторні</w:t>
      </w:r>
      <w:proofErr w:type="spellEnd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>дослідження</w:t>
      </w:r>
      <w:proofErr w:type="spellEnd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12946" w:rsidRDefault="007C2AA4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15</w:t>
      </w:r>
      <w:r w:rsidR="00F04F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,2 </w:t>
      </w:r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>інтернет</w:t>
      </w:r>
      <w:proofErr w:type="spellEnd"/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D1344" w:rsidRDefault="00F04F8B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8,2</w:t>
      </w:r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</w:t>
      </w:r>
      <w:proofErr w:type="spellStart"/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підписка</w:t>
      </w:r>
      <w:proofErr w:type="spellEnd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Управління</w:t>
      </w:r>
      <w:proofErr w:type="spellEnd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закладом </w:t>
      </w:r>
      <w:proofErr w:type="spellStart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здоров'я</w:t>
      </w:r>
      <w:proofErr w:type="spellEnd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"</w:t>
      </w:r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44460" w:rsidRDefault="00F44460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13,2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r>
        <w:rPr>
          <w:rFonts w:ascii="Times New Roman" w:eastAsia="Calibri" w:hAnsi="Times New Roman" w:cs="Times New Roman"/>
          <w:sz w:val="28"/>
          <w:szCs w:val="28"/>
        </w:rPr>
        <w:t>підписка на журнали «Головбух медицина», «Головна медична сестра»;</w:t>
      </w:r>
    </w:p>
    <w:p w:rsidR="00BD1344" w:rsidRDefault="007C2AA4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29,3 </w:t>
      </w:r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>зв'язку</w:t>
      </w:r>
      <w:proofErr w:type="spellEnd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24220" w:rsidRDefault="007C2AA4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22,0 </w:t>
      </w:r>
      <w:r w:rsidR="00F20206" w:rsidRPr="0046443D">
        <w:rPr>
          <w:rFonts w:ascii="Times New Roman" w:eastAsia="Calibri" w:hAnsi="Times New Roman" w:cs="Times New Roman"/>
          <w:sz w:val="28"/>
          <w:szCs w:val="28"/>
        </w:rPr>
        <w:t xml:space="preserve">тис. грн. – профілактичний </w:t>
      </w:r>
      <w:proofErr w:type="spellStart"/>
      <w:r w:rsidR="00F20206" w:rsidRPr="0046443D">
        <w:rPr>
          <w:rFonts w:ascii="Times New Roman" w:eastAsia="Calibri" w:hAnsi="Times New Roman" w:cs="Times New Roman"/>
          <w:sz w:val="28"/>
          <w:szCs w:val="28"/>
        </w:rPr>
        <w:t>наркоогляд</w:t>
      </w:r>
      <w:proofErr w:type="spellEnd"/>
      <w:r w:rsidR="00F20206" w:rsidRPr="0046443D">
        <w:rPr>
          <w:rFonts w:ascii="Times New Roman" w:eastAsia="Calibri" w:hAnsi="Times New Roman" w:cs="Times New Roman"/>
          <w:sz w:val="28"/>
          <w:szCs w:val="28"/>
        </w:rPr>
        <w:t xml:space="preserve"> водіїв</w:t>
      </w:r>
      <w:r w:rsidR="00F202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2AA4" w:rsidRDefault="007C2AA4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0,7 тис. грн. – послуги з роз пломбування, опломбування вузла обліку;</w:t>
      </w:r>
    </w:p>
    <w:p w:rsidR="00F20206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0,5 </w:t>
      </w:r>
      <w:r w:rsidR="00F20206">
        <w:rPr>
          <w:rFonts w:ascii="Times New Roman" w:eastAsia="Calibri" w:hAnsi="Times New Roman" w:cs="Times New Roman"/>
          <w:sz w:val="28"/>
          <w:szCs w:val="28"/>
        </w:rPr>
        <w:t>тис. грн. – абонентна плата за обслуговування системи водопостачання   та водовідведення;</w:t>
      </w:r>
    </w:p>
    <w:p w:rsidR="00540C85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1,7 </w:t>
      </w:r>
      <w:r w:rsidR="00540C85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proofErr w:type="spellStart"/>
      <w:r w:rsidR="00540C85">
        <w:rPr>
          <w:rFonts w:ascii="Times New Roman" w:eastAsia="Calibri" w:hAnsi="Times New Roman" w:cs="Times New Roman"/>
          <w:sz w:val="28"/>
          <w:szCs w:val="28"/>
        </w:rPr>
        <w:t>с</w:t>
      </w:r>
      <w:r w:rsidR="00540C85" w:rsidRPr="005E1F4F">
        <w:rPr>
          <w:rFonts w:ascii="Times New Roman" w:eastAsia="Calibri" w:hAnsi="Times New Roman" w:cs="Times New Roman"/>
          <w:sz w:val="28"/>
          <w:szCs w:val="28"/>
        </w:rPr>
        <w:t>упровiд</w:t>
      </w:r>
      <w:proofErr w:type="spellEnd"/>
      <w:r w:rsidR="00540C85"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40C85" w:rsidRPr="005E1F4F">
        <w:rPr>
          <w:rFonts w:ascii="Times New Roman" w:eastAsia="Calibri" w:hAnsi="Times New Roman" w:cs="Times New Roman"/>
          <w:sz w:val="28"/>
          <w:szCs w:val="28"/>
        </w:rPr>
        <w:t>комп</w:t>
      </w:r>
      <w:proofErr w:type="spellEnd"/>
      <w:r w:rsidR="00540C85"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="00540C85"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ютерної</w:t>
      </w:r>
      <w:proofErr w:type="spellEnd"/>
      <w:r w:rsidR="00540C85"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40C85" w:rsidRPr="005E1F4F">
        <w:rPr>
          <w:rFonts w:ascii="Times New Roman" w:eastAsia="Calibri" w:hAnsi="Times New Roman" w:cs="Times New Roman"/>
          <w:sz w:val="28"/>
          <w:szCs w:val="28"/>
        </w:rPr>
        <w:t>прогр</w:t>
      </w:r>
      <w:r w:rsidR="00540C85">
        <w:rPr>
          <w:rFonts w:ascii="Times New Roman" w:eastAsia="Calibri" w:hAnsi="Times New Roman" w:cs="Times New Roman"/>
          <w:sz w:val="28"/>
          <w:szCs w:val="28"/>
        </w:rPr>
        <w:t>ами</w:t>
      </w:r>
      <w:r w:rsidR="00540C85" w:rsidRPr="005E1F4F">
        <w:rPr>
          <w:rFonts w:ascii="Times New Roman" w:eastAsia="Calibri" w:hAnsi="Times New Roman" w:cs="Times New Roman"/>
          <w:sz w:val="28"/>
          <w:szCs w:val="28"/>
        </w:rPr>
        <w:t xml:space="preserve"> "Мед</w:t>
      </w:r>
      <w:r w:rsidR="00540C85">
        <w:rPr>
          <w:rFonts w:ascii="Times New Roman" w:eastAsia="Calibri" w:hAnsi="Times New Roman" w:cs="Times New Roman"/>
          <w:sz w:val="28"/>
          <w:szCs w:val="28"/>
        </w:rPr>
        <w:t xml:space="preserve">ична </w:t>
      </w:r>
      <w:r w:rsidR="00540C85" w:rsidRPr="005E1F4F">
        <w:rPr>
          <w:rFonts w:ascii="Times New Roman" w:eastAsia="Calibri" w:hAnsi="Times New Roman" w:cs="Times New Roman"/>
          <w:sz w:val="28"/>
          <w:szCs w:val="28"/>
        </w:rPr>
        <w:t>статистика"</w:t>
      </w:r>
      <w:r w:rsidR="00540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2,2 </w:t>
      </w:r>
      <w:r w:rsidR="00540C85">
        <w:rPr>
          <w:rFonts w:ascii="Times New Roman" w:eastAsia="Calibri" w:hAnsi="Times New Roman" w:cs="Times New Roman"/>
          <w:sz w:val="28"/>
          <w:szCs w:val="28"/>
        </w:rPr>
        <w:t>тис. грн. - п</w:t>
      </w:r>
      <w:r w:rsidR="00540C85" w:rsidRPr="00F923C2">
        <w:rPr>
          <w:rFonts w:ascii="Times New Roman" w:eastAsia="Calibri" w:hAnsi="Times New Roman" w:cs="Times New Roman"/>
          <w:sz w:val="28"/>
          <w:szCs w:val="28"/>
        </w:rPr>
        <w:t>ослуги з супроводу прог</w:t>
      </w:r>
      <w:r w:rsidR="00540C85">
        <w:rPr>
          <w:rFonts w:ascii="Times New Roman" w:eastAsia="Calibri" w:hAnsi="Times New Roman" w:cs="Times New Roman"/>
          <w:sz w:val="28"/>
          <w:szCs w:val="28"/>
        </w:rPr>
        <w:t xml:space="preserve">рами </w:t>
      </w:r>
      <w:r w:rsidR="00540C85" w:rsidRPr="00F923C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="00540C85" w:rsidRPr="00F923C2">
        <w:rPr>
          <w:rFonts w:ascii="Times New Roman" w:eastAsia="Calibri" w:hAnsi="Times New Roman" w:cs="Times New Roman"/>
          <w:sz w:val="28"/>
          <w:szCs w:val="28"/>
        </w:rPr>
        <w:t>Облiк</w:t>
      </w:r>
      <w:proofErr w:type="spellEnd"/>
      <w:r w:rsidR="00540C85" w:rsidRPr="00F923C2">
        <w:rPr>
          <w:rFonts w:ascii="Times New Roman" w:eastAsia="Calibri" w:hAnsi="Times New Roman" w:cs="Times New Roman"/>
          <w:sz w:val="28"/>
          <w:szCs w:val="28"/>
        </w:rPr>
        <w:t xml:space="preserve"> мед</w:t>
      </w:r>
      <w:r w:rsidR="00540C85"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proofErr w:type="spellStart"/>
      <w:r w:rsidR="00540C85" w:rsidRPr="00F923C2">
        <w:rPr>
          <w:rFonts w:ascii="Times New Roman" w:eastAsia="Calibri" w:hAnsi="Times New Roman" w:cs="Times New Roman"/>
          <w:sz w:val="28"/>
          <w:szCs w:val="28"/>
        </w:rPr>
        <w:t>кадрiв</w:t>
      </w:r>
      <w:proofErr w:type="spellEnd"/>
      <w:r w:rsidR="00540C85" w:rsidRPr="00F923C2">
        <w:rPr>
          <w:rFonts w:ascii="Times New Roman" w:eastAsia="Calibri" w:hAnsi="Times New Roman" w:cs="Times New Roman"/>
          <w:sz w:val="28"/>
          <w:szCs w:val="28"/>
        </w:rPr>
        <w:t>"</w:t>
      </w:r>
      <w:r w:rsidR="00540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45,9 </w:t>
      </w:r>
      <w:r w:rsidR="00540C85">
        <w:rPr>
          <w:rFonts w:ascii="Times New Roman" w:eastAsia="Calibri" w:hAnsi="Times New Roman" w:cs="Times New Roman"/>
          <w:sz w:val="28"/>
          <w:szCs w:val="28"/>
        </w:rPr>
        <w:t xml:space="preserve">тис. грн. - послуги з супроводу ПЗ </w:t>
      </w:r>
      <w:r w:rsidR="00540C85" w:rsidRPr="00F923C2">
        <w:rPr>
          <w:rFonts w:ascii="Times New Roman" w:eastAsia="Calibri" w:hAnsi="Times New Roman" w:cs="Times New Roman"/>
          <w:sz w:val="28"/>
          <w:szCs w:val="28"/>
        </w:rPr>
        <w:t>"</w:t>
      </w:r>
      <w:r w:rsidR="00540C85">
        <w:rPr>
          <w:rFonts w:ascii="Times New Roman" w:eastAsia="Calibri" w:hAnsi="Times New Roman" w:cs="Times New Roman"/>
          <w:sz w:val="28"/>
          <w:szCs w:val="28"/>
        </w:rPr>
        <w:t>Бухгалтерія</w:t>
      </w:r>
      <w:r w:rsidR="00540C85" w:rsidRPr="00F923C2">
        <w:rPr>
          <w:rFonts w:ascii="Times New Roman" w:eastAsia="Calibri" w:hAnsi="Times New Roman" w:cs="Times New Roman"/>
          <w:sz w:val="28"/>
          <w:szCs w:val="28"/>
        </w:rPr>
        <w:t>"</w:t>
      </w:r>
      <w:r w:rsidR="00540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60B8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4,5 </w:t>
      </w:r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3E60B8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225,4</w:t>
      </w:r>
      <w:r w:rsidR="007C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 w:rsidR="003E60B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9D3E56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3,1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спеціального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транспорту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вивезення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сміття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40C85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5,5</w:t>
      </w:r>
      <w:r w:rsid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771B87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="00771B87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771B87"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остачання</w:t>
      </w:r>
      <w:proofErr w:type="spellEnd"/>
      <w:r w:rsidR="00771B87"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1B87"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пакетів</w:t>
      </w:r>
      <w:proofErr w:type="spellEnd"/>
      <w:r w:rsidR="00771B87"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1B87"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оновлень</w:t>
      </w:r>
      <w:proofErr w:type="spellEnd"/>
      <w:r w:rsidR="00771B87"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КП "М.Е.Doc"</w:t>
      </w:r>
      <w:r w:rsidR="00771B87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71B87" w:rsidRPr="00C91C18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18">
        <w:rPr>
          <w:rFonts w:ascii="Times New Roman" w:eastAsia="Calibri" w:hAnsi="Times New Roman" w:cs="Times New Roman"/>
          <w:sz w:val="28"/>
          <w:szCs w:val="28"/>
        </w:rPr>
        <w:t xml:space="preserve">1,9 </w:t>
      </w:r>
      <w:r w:rsidR="00771B87" w:rsidRPr="00C91C18">
        <w:rPr>
          <w:rFonts w:ascii="Times New Roman" w:eastAsia="Calibri" w:hAnsi="Times New Roman" w:cs="Times New Roman"/>
          <w:sz w:val="28"/>
          <w:szCs w:val="28"/>
        </w:rPr>
        <w:t xml:space="preserve">тис. грн. - послуги з обробки даних та формування кваліфікованого                         сертифікату; </w:t>
      </w:r>
    </w:p>
    <w:p w:rsidR="00771B87" w:rsidRDefault="009D3E56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12,9 </w:t>
      </w:r>
      <w:r w:rsidR="002D20DB" w:rsidRPr="002D20DB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2D20DB">
        <w:rPr>
          <w:rFonts w:ascii="Times New Roman" w:eastAsia="Calibri" w:hAnsi="Times New Roman" w:cs="Times New Roman"/>
          <w:sz w:val="28"/>
          <w:szCs w:val="28"/>
        </w:rPr>
        <w:t>п</w:t>
      </w:r>
      <w:r w:rsidR="002D20DB" w:rsidRPr="002D20DB">
        <w:rPr>
          <w:rFonts w:ascii="Times New Roman" w:eastAsia="Calibri" w:hAnsi="Times New Roman" w:cs="Times New Roman"/>
          <w:sz w:val="28"/>
          <w:szCs w:val="28"/>
        </w:rPr>
        <w:t>ослуги з утилізації мед</w:t>
      </w:r>
      <w:r w:rsidR="002D20DB"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r w:rsidR="002D20DB" w:rsidRPr="002D20DB">
        <w:rPr>
          <w:rFonts w:ascii="Times New Roman" w:eastAsia="Calibri" w:hAnsi="Times New Roman" w:cs="Times New Roman"/>
          <w:sz w:val="28"/>
          <w:szCs w:val="28"/>
        </w:rPr>
        <w:t>відходів</w:t>
      </w:r>
      <w:r w:rsidR="002D20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Default="00F23D15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65,6 </w:t>
      </w:r>
      <w:r w:rsidR="00540C85">
        <w:rPr>
          <w:rFonts w:ascii="Times New Roman" w:eastAsia="Calibri" w:hAnsi="Times New Roman" w:cs="Times New Roman"/>
          <w:sz w:val="28"/>
          <w:szCs w:val="28"/>
        </w:rPr>
        <w:t>тис. грн. - п</w:t>
      </w:r>
      <w:r w:rsidR="00540C85" w:rsidRPr="0043739C">
        <w:rPr>
          <w:rFonts w:ascii="Times New Roman" w:eastAsia="Calibri" w:hAnsi="Times New Roman" w:cs="Times New Roman"/>
          <w:sz w:val="28"/>
          <w:szCs w:val="28"/>
        </w:rPr>
        <w:t>ослуги з тех</w:t>
      </w:r>
      <w:r w:rsidR="00540C85">
        <w:rPr>
          <w:rFonts w:ascii="Times New Roman" w:eastAsia="Calibri" w:hAnsi="Times New Roman" w:cs="Times New Roman"/>
          <w:sz w:val="28"/>
          <w:szCs w:val="28"/>
        </w:rPr>
        <w:t xml:space="preserve">нічної </w:t>
      </w:r>
      <w:r w:rsidR="00540C85" w:rsidRPr="0043739C">
        <w:rPr>
          <w:rFonts w:ascii="Times New Roman" w:eastAsia="Calibri" w:hAnsi="Times New Roman" w:cs="Times New Roman"/>
          <w:sz w:val="28"/>
          <w:szCs w:val="28"/>
        </w:rPr>
        <w:t>підтримки програми SIMPLEXMED</w:t>
      </w:r>
      <w:r w:rsidR="00540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Default="00F23D15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63,4 </w:t>
      </w:r>
      <w:r w:rsidR="00540C85">
        <w:rPr>
          <w:rFonts w:ascii="Times New Roman" w:eastAsia="Calibri" w:hAnsi="Times New Roman" w:cs="Times New Roman"/>
          <w:sz w:val="28"/>
          <w:szCs w:val="28"/>
        </w:rPr>
        <w:t>тис. грн. - п</w:t>
      </w:r>
      <w:r w:rsidR="00540C85" w:rsidRPr="002E3A12">
        <w:rPr>
          <w:rFonts w:ascii="Times New Roman" w:eastAsia="Calibri" w:hAnsi="Times New Roman" w:cs="Times New Roman"/>
          <w:sz w:val="28"/>
          <w:szCs w:val="28"/>
        </w:rPr>
        <w:t>осл</w:t>
      </w:r>
      <w:r w:rsidR="00540C85">
        <w:rPr>
          <w:rFonts w:ascii="Times New Roman" w:eastAsia="Calibri" w:hAnsi="Times New Roman" w:cs="Times New Roman"/>
          <w:sz w:val="28"/>
          <w:szCs w:val="28"/>
        </w:rPr>
        <w:t>уги</w:t>
      </w:r>
      <w:r w:rsidR="00540C85" w:rsidRPr="002E3A12">
        <w:rPr>
          <w:rFonts w:ascii="Times New Roman" w:eastAsia="Calibri" w:hAnsi="Times New Roman" w:cs="Times New Roman"/>
          <w:sz w:val="28"/>
          <w:szCs w:val="28"/>
        </w:rPr>
        <w:t xml:space="preserve"> з центр</w:t>
      </w:r>
      <w:r w:rsidR="00540C85">
        <w:rPr>
          <w:rFonts w:ascii="Times New Roman" w:eastAsia="Calibri" w:hAnsi="Times New Roman" w:cs="Times New Roman"/>
          <w:sz w:val="28"/>
          <w:szCs w:val="28"/>
        </w:rPr>
        <w:t>алізованого</w:t>
      </w:r>
      <w:r w:rsidR="00540C85" w:rsidRPr="002E3A12">
        <w:rPr>
          <w:rFonts w:ascii="Times New Roman" w:eastAsia="Calibri" w:hAnsi="Times New Roman" w:cs="Times New Roman"/>
          <w:sz w:val="28"/>
          <w:szCs w:val="28"/>
        </w:rPr>
        <w:t xml:space="preserve"> адмін</w:t>
      </w:r>
      <w:r w:rsidR="00540C85">
        <w:rPr>
          <w:rFonts w:ascii="Times New Roman" w:eastAsia="Calibri" w:hAnsi="Times New Roman" w:cs="Times New Roman"/>
          <w:sz w:val="28"/>
          <w:szCs w:val="28"/>
        </w:rPr>
        <w:t>істрування</w:t>
      </w:r>
      <w:r w:rsidR="00540C85" w:rsidRPr="002E3A12">
        <w:rPr>
          <w:rFonts w:ascii="Times New Roman" w:eastAsia="Calibri" w:hAnsi="Times New Roman" w:cs="Times New Roman"/>
          <w:sz w:val="28"/>
          <w:szCs w:val="28"/>
        </w:rPr>
        <w:t xml:space="preserve"> мереж</w:t>
      </w:r>
      <w:r w:rsidR="00540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656B" w:rsidRDefault="00F23D15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32,5 </w:t>
      </w:r>
      <w:r w:rsidR="002264D9">
        <w:rPr>
          <w:rFonts w:ascii="Times New Roman" w:eastAsia="Calibri" w:hAnsi="Times New Roman" w:cs="Times New Roman"/>
          <w:sz w:val="28"/>
          <w:szCs w:val="28"/>
        </w:rPr>
        <w:t>тис. грн. - п</w:t>
      </w:r>
      <w:r w:rsidR="002264D9" w:rsidRPr="002264D9">
        <w:rPr>
          <w:rFonts w:ascii="Times New Roman" w:eastAsia="Calibri" w:hAnsi="Times New Roman" w:cs="Times New Roman"/>
          <w:sz w:val="28"/>
          <w:szCs w:val="28"/>
        </w:rPr>
        <w:t>ослуги з кремації померлих</w:t>
      </w:r>
      <w:r w:rsidR="002264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39CA" w:rsidRDefault="00F23D15" w:rsidP="00EB1992">
      <w:pPr>
        <w:pStyle w:val="a3"/>
        <w:numPr>
          <w:ilvl w:val="0"/>
          <w:numId w:val="18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6,8 </w:t>
      </w:r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>страхування</w:t>
      </w:r>
      <w:proofErr w:type="spellEnd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>випадок</w:t>
      </w:r>
      <w:proofErr w:type="spellEnd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>інфікування</w:t>
      </w:r>
      <w:proofErr w:type="spellEnd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гепатитом, </w:t>
      </w:r>
    </w:p>
    <w:p w:rsidR="006E39CA" w:rsidRDefault="006E39CA" w:rsidP="00C91C18">
      <w:pPr>
        <w:pStyle w:val="a3"/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обов'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зк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ове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страх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ування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власників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ТЗ</w:t>
      </w:r>
      <w:r w:rsidR="00F23D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майна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40C85" w:rsidRDefault="002D239A" w:rsidP="00EB1992">
      <w:pPr>
        <w:pStyle w:val="a3"/>
        <w:numPr>
          <w:ilvl w:val="0"/>
          <w:numId w:val="19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107,5 </w:t>
      </w:r>
      <w:r w:rsidR="00540C85">
        <w:rPr>
          <w:rFonts w:ascii="Times New Roman" w:eastAsia="Calibri" w:hAnsi="Times New Roman" w:cs="Times New Roman"/>
          <w:sz w:val="28"/>
          <w:szCs w:val="28"/>
        </w:rPr>
        <w:t>тис. грн. – п</w:t>
      </w:r>
      <w:r w:rsidR="00540C85" w:rsidRPr="00A937CA">
        <w:rPr>
          <w:rFonts w:ascii="Times New Roman" w:eastAsia="Calibri" w:hAnsi="Times New Roman" w:cs="Times New Roman"/>
          <w:sz w:val="28"/>
          <w:szCs w:val="28"/>
        </w:rPr>
        <w:t>осл</w:t>
      </w:r>
      <w:r w:rsidR="00540C85"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="00540C85" w:rsidRPr="00A937CA">
        <w:rPr>
          <w:rFonts w:ascii="Times New Roman" w:eastAsia="Calibri" w:hAnsi="Times New Roman" w:cs="Times New Roman"/>
          <w:sz w:val="28"/>
          <w:szCs w:val="28"/>
        </w:rPr>
        <w:t>з  формув</w:t>
      </w:r>
      <w:r w:rsidR="00540C85">
        <w:rPr>
          <w:rFonts w:ascii="Times New Roman" w:eastAsia="Calibri" w:hAnsi="Times New Roman" w:cs="Times New Roman"/>
          <w:sz w:val="28"/>
          <w:szCs w:val="28"/>
        </w:rPr>
        <w:t xml:space="preserve">ання </w:t>
      </w:r>
      <w:r>
        <w:rPr>
          <w:rFonts w:ascii="Times New Roman" w:eastAsia="Calibri" w:hAnsi="Times New Roman" w:cs="Times New Roman"/>
          <w:sz w:val="28"/>
          <w:szCs w:val="28"/>
        </w:rPr>
        <w:t>архіву КНП ХОР «Обласна туберкульозна лікарня №1» з метою закриття підприємства</w:t>
      </w:r>
      <w:r w:rsidR="00540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Default="002D239A" w:rsidP="00EB1992">
      <w:pPr>
        <w:pStyle w:val="a3"/>
        <w:numPr>
          <w:ilvl w:val="0"/>
          <w:numId w:val="19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17,7</w:t>
      </w:r>
      <w:r w:rsidR="00F23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FE4">
        <w:rPr>
          <w:rFonts w:ascii="Times New Roman" w:eastAsia="Calibri" w:hAnsi="Times New Roman" w:cs="Times New Roman"/>
          <w:sz w:val="28"/>
          <w:szCs w:val="28"/>
        </w:rPr>
        <w:t>тис. грн. – бактеріологічний контроль стерильності, дератизація</w:t>
      </w:r>
      <w:r>
        <w:rPr>
          <w:rFonts w:ascii="Times New Roman" w:eastAsia="Calibri" w:hAnsi="Times New Roman" w:cs="Times New Roman"/>
          <w:sz w:val="28"/>
          <w:szCs w:val="28"/>
        </w:rPr>
        <w:t>, визначення загальної кількості мікробів</w:t>
      </w:r>
      <w:r w:rsidR="00D70F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Pr="008C5F94" w:rsidRDefault="000118B1" w:rsidP="00EB1992">
      <w:pPr>
        <w:pStyle w:val="a3"/>
        <w:numPr>
          <w:ilvl w:val="0"/>
          <w:numId w:val="19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2,9 </w:t>
      </w:r>
      <w:r w:rsidR="00540C85" w:rsidRPr="008C5F94">
        <w:rPr>
          <w:rFonts w:ascii="Times New Roman" w:eastAsia="Calibri" w:hAnsi="Times New Roman" w:cs="Times New Roman"/>
          <w:sz w:val="28"/>
          <w:szCs w:val="28"/>
        </w:rPr>
        <w:t>тис. грн. – навчання кадрів</w:t>
      </w:r>
      <w:r w:rsidR="008C5F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C85" w:rsidRDefault="00540C85" w:rsidP="00F2020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A96" w:rsidRDefault="00372556" w:rsidP="00EB199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52,</w:t>
      </w:r>
      <w:r w:rsidR="006041D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05A96" w:rsidRPr="00376B9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за власні кошти</w:t>
      </w:r>
      <w:r w:rsidR="00105A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18B1" w:rsidRDefault="000118B1" w:rsidP="00EB1992">
      <w:pPr>
        <w:pStyle w:val="a3"/>
        <w:numPr>
          <w:ilvl w:val="0"/>
          <w:numId w:val="20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8B1">
        <w:rPr>
          <w:rFonts w:ascii="Times New Roman" w:eastAsia="Calibri" w:hAnsi="Times New Roman" w:cs="Times New Roman"/>
          <w:sz w:val="28"/>
          <w:szCs w:val="28"/>
        </w:rPr>
        <w:t>8,</w:t>
      </w:r>
      <w:r w:rsidR="006041DA">
        <w:rPr>
          <w:rFonts w:ascii="Times New Roman" w:eastAsia="Calibri" w:hAnsi="Times New Roman" w:cs="Times New Roman"/>
          <w:sz w:val="28"/>
          <w:szCs w:val="28"/>
        </w:rPr>
        <w:t>4</w:t>
      </w:r>
      <w:r w:rsidRPr="000118B1">
        <w:rPr>
          <w:rFonts w:ascii="Times New Roman" w:eastAsia="Calibri" w:hAnsi="Times New Roman" w:cs="Times New Roman"/>
          <w:sz w:val="28"/>
          <w:szCs w:val="28"/>
        </w:rPr>
        <w:t xml:space="preserve">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– розподіл природного газу;</w:t>
      </w:r>
    </w:p>
    <w:p w:rsidR="000118B1" w:rsidRDefault="000118B1" w:rsidP="00EB1992">
      <w:pPr>
        <w:pStyle w:val="a3"/>
        <w:numPr>
          <w:ilvl w:val="0"/>
          <w:numId w:val="20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34,1 тис. грн. - п</w:t>
      </w:r>
      <w:r w:rsidRPr="00A937CA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Pr="00A937CA">
        <w:rPr>
          <w:rFonts w:ascii="Times New Roman" w:eastAsia="Calibri" w:hAnsi="Times New Roman" w:cs="Times New Roman"/>
          <w:sz w:val="28"/>
          <w:szCs w:val="28"/>
        </w:rPr>
        <w:t>з  формув</w:t>
      </w:r>
      <w:r>
        <w:rPr>
          <w:rFonts w:ascii="Times New Roman" w:eastAsia="Calibri" w:hAnsi="Times New Roman" w:cs="Times New Roman"/>
          <w:sz w:val="28"/>
          <w:szCs w:val="28"/>
        </w:rPr>
        <w:t>ання архіву КНП ХОР «Обласна туберкульозна лікарня №1» з метою закриття підприємства;</w:t>
      </w:r>
    </w:p>
    <w:p w:rsidR="000118B1" w:rsidRDefault="000118B1" w:rsidP="00EB1992">
      <w:pPr>
        <w:pStyle w:val="a3"/>
        <w:numPr>
          <w:ilvl w:val="0"/>
          <w:numId w:val="20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0,4 тис. грн. – послуги з обслуговування сайту диспансеру;</w:t>
      </w:r>
    </w:p>
    <w:p w:rsidR="000118B1" w:rsidRDefault="000118B1" w:rsidP="00EB1992">
      <w:pPr>
        <w:pStyle w:val="a3"/>
        <w:numPr>
          <w:ilvl w:val="0"/>
          <w:numId w:val="20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4,9 тис. грн. - п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оставка ПЗ ESET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Endpoint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 ANTIVIRUS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18B1" w:rsidRDefault="000118B1" w:rsidP="00EB1992">
      <w:pPr>
        <w:pStyle w:val="a3"/>
        <w:numPr>
          <w:ilvl w:val="0"/>
          <w:numId w:val="20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3,4 тис. грн. – навчання кадрів;</w:t>
      </w:r>
    </w:p>
    <w:p w:rsidR="000118B1" w:rsidRDefault="000118B1" w:rsidP="00EB1992">
      <w:pPr>
        <w:pStyle w:val="a3"/>
        <w:numPr>
          <w:ilvl w:val="0"/>
          <w:numId w:val="20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1,3 тис. грн. – реєстраційні послуги.</w:t>
      </w:r>
    </w:p>
    <w:p w:rsidR="00480699" w:rsidRPr="008C5F94" w:rsidRDefault="00105A96" w:rsidP="000118B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D541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0699" w:rsidRDefault="00480699" w:rsidP="00691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313" w:rsidRPr="00187679" w:rsidRDefault="00691313" w:rsidP="00C91C1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Адміністративні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556F2">
        <w:rPr>
          <w:rFonts w:ascii="Times New Roman" w:eastAsia="Calibri" w:hAnsi="Times New Roman" w:cs="Times New Roman"/>
          <w:b/>
          <w:sz w:val="28"/>
          <w:szCs w:val="28"/>
        </w:rPr>
        <w:t>6888,3</w:t>
      </w:r>
      <w:r w:rsidR="00C36148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36148">
        <w:rPr>
          <w:rFonts w:ascii="Times New Roman" w:eastAsia="Calibri" w:hAnsi="Times New Roman" w:cs="Times New Roman"/>
          <w:sz w:val="28"/>
          <w:szCs w:val="28"/>
        </w:rPr>
        <w:t>.</w:t>
      </w:r>
      <w:r w:rsidR="00775D0C">
        <w:rPr>
          <w:rFonts w:ascii="Times New Roman" w:eastAsia="Calibri" w:hAnsi="Times New Roman" w:cs="Times New Roman"/>
          <w:sz w:val="28"/>
          <w:szCs w:val="28"/>
        </w:rPr>
        <w:t xml:space="preserve"> за кошти НСЗУ</w:t>
      </w:r>
      <w:r w:rsidRPr="00F414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3556F2">
        <w:rPr>
          <w:rFonts w:ascii="Times New Roman" w:eastAsia="Calibri" w:hAnsi="Times New Roman" w:cs="Times New Roman"/>
          <w:sz w:val="28"/>
          <w:szCs w:val="28"/>
        </w:rPr>
        <w:t>6384,3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105A96">
        <w:rPr>
          <w:rFonts w:ascii="Times New Roman" w:eastAsia="Calibri" w:hAnsi="Times New Roman" w:cs="Times New Roman"/>
          <w:sz w:val="28"/>
          <w:szCs w:val="28"/>
        </w:rPr>
        <w:t>1</w:t>
      </w:r>
      <w:r w:rsidR="003556F2">
        <w:rPr>
          <w:rFonts w:ascii="Times New Roman" w:eastAsia="Calibri" w:hAnsi="Times New Roman" w:cs="Times New Roman"/>
          <w:sz w:val="28"/>
          <w:szCs w:val="28"/>
        </w:rPr>
        <w:t>07,9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6041DA" w:rsidRDefault="00C36148" w:rsidP="00EB1992">
      <w:pPr>
        <w:pStyle w:val="a3"/>
        <w:numPr>
          <w:ilvl w:val="0"/>
          <w:numId w:val="21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7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A4B">
        <w:rPr>
          <w:rFonts w:ascii="Times New Roman" w:eastAsia="Calibri" w:hAnsi="Times New Roman" w:cs="Times New Roman"/>
          <w:sz w:val="28"/>
          <w:szCs w:val="28"/>
        </w:rPr>
        <w:t>5747,6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C70A4B">
        <w:rPr>
          <w:rFonts w:ascii="Times New Roman" w:eastAsia="Calibri" w:hAnsi="Times New Roman" w:cs="Times New Roman"/>
          <w:sz w:val="28"/>
          <w:szCs w:val="28"/>
        </w:rPr>
        <w:t>514,6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6041D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36148" w:rsidRDefault="00C36148" w:rsidP="00EB1992">
      <w:pPr>
        <w:pStyle w:val="a3"/>
        <w:numPr>
          <w:ilvl w:val="0"/>
          <w:numId w:val="21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00A3A">
        <w:rPr>
          <w:rFonts w:ascii="Times New Roman" w:eastAsia="Calibri" w:hAnsi="Times New Roman" w:cs="Times New Roman"/>
          <w:sz w:val="28"/>
          <w:szCs w:val="28"/>
        </w:rPr>
        <w:t>11</w:t>
      </w:r>
      <w:r w:rsidR="00C70A4B">
        <w:rPr>
          <w:rFonts w:ascii="Times New Roman" w:eastAsia="Calibri" w:hAnsi="Times New Roman" w:cs="Times New Roman"/>
          <w:sz w:val="28"/>
          <w:szCs w:val="28"/>
        </w:rPr>
        <w:t>40,7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 тис. грн., що </w:t>
      </w:r>
      <w:r w:rsidR="00C70A4B">
        <w:rPr>
          <w:rFonts w:ascii="Times New Roman" w:eastAsia="Calibri" w:hAnsi="Times New Roman" w:cs="Times New Roman"/>
          <w:sz w:val="28"/>
          <w:szCs w:val="28"/>
        </w:rPr>
        <w:t>менше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C70A4B">
        <w:rPr>
          <w:rFonts w:ascii="Times New Roman" w:eastAsia="Calibri" w:hAnsi="Times New Roman" w:cs="Times New Roman"/>
          <w:sz w:val="28"/>
          <w:szCs w:val="28"/>
        </w:rPr>
        <w:t>10,6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F211DD" w:rsidRPr="00D14519" w:rsidRDefault="00F211DD" w:rsidP="00171798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A29EE" w:rsidRDefault="004A29EE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9EE" w:rsidRPr="00346285" w:rsidRDefault="00293DEC" w:rsidP="00C91C1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85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346285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 w:rsidRPr="00346285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346285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 w:rsidRPr="00346285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D249FD">
        <w:rPr>
          <w:rFonts w:ascii="Times New Roman" w:eastAsia="Calibri" w:hAnsi="Times New Roman" w:cs="Times New Roman"/>
          <w:b/>
          <w:sz w:val="28"/>
          <w:szCs w:val="28"/>
        </w:rPr>
        <w:t>3126,1</w:t>
      </w:r>
      <w:r w:rsidR="004A29EE" w:rsidRPr="00346285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A29EE" w:rsidRPr="003462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49FD">
        <w:rPr>
          <w:rFonts w:ascii="Times New Roman" w:eastAsia="Calibri" w:hAnsi="Times New Roman" w:cs="Times New Roman"/>
          <w:sz w:val="28"/>
          <w:szCs w:val="28"/>
        </w:rPr>
        <w:t>при плані 2760,0 виконання складає 113,</w:t>
      </w:r>
      <w:r w:rsidR="0082599D">
        <w:rPr>
          <w:rFonts w:ascii="Times New Roman" w:eastAsia="Calibri" w:hAnsi="Times New Roman" w:cs="Times New Roman"/>
          <w:sz w:val="28"/>
          <w:szCs w:val="28"/>
        </w:rPr>
        <w:t>3</w:t>
      </w:r>
      <w:r w:rsidR="00D249F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A29EE" w:rsidRPr="00346285">
        <w:rPr>
          <w:rFonts w:ascii="Times New Roman" w:eastAsia="Calibri" w:hAnsi="Times New Roman" w:cs="Times New Roman"/>
          <w:sz w:val="28"/>
          <w:szCs w:val="28"/>
        </w:rPr>
        <w:t>у т.ч.:</w:t>
      </w:r>
    </w:p>
    <w:p w:rsidR="00E77F3F" w:rsidRPr="00346285" w:rsidRDefault="008C5938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162,5</w:t>
      </w:r>
      <w:r w:rsidR="00E77F3F" w:rsidRPr="00346285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0935EF" w:rsidRPr="00346285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 w:rsidRPr="00346285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346285">
        <w:rPr>
          <w:rFonts w:ascii="Times New Roman" w:eastAsia="Calibri" w:hAnsi="Times New Roman" w:cs="Times New Roman"/>
          <w:sz w:val="28"/>
          <w:szCs w:val="28"/>
        </w:rPr>
        <w:t xml:space="preserve"> (рядок 1086/1)</w:t>
      </w:r>
      <w:r w:rsidR="00E77F3F" w:rsidRPr="003462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148" w:rsidRPr="00C91C18" w:rsidRDefault="00C17AF1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18">
        <w:rPr>
          <w:rFonts w:ascii="Times New Roman" w:eastAsia="Calibri" w:hAnsi="Times New Roman" w:cs="Times New Roman"/>
          <w:sz w:val="28"/>
          <w:szCs w:val="28"/>
        </w:rPr>
        <w:t>2,</w:t>
      </w:r>
      <w:r w:rsidR="008C5938" w:rsidRPr="00C91C18">
        <w:rPr>
          <w:rFonts w:ascii="Times New Roman" w:eastAsia="Calibri" w:hAnsi="Times New Roman" w:cs="Times New Roman"/>
          <w:sz w:val="28"/>
          <w:szCs w:val="28"/>
        </w:rPr>
        <w:t>6</w:t>
      </w:r>
      <w:r w:rsidR="00E77F3F" w:rsidRPr="00C91C18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 w:rsidRPr="00C9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C91C18">
        <w:rPr>
          <w:rFonts w:ascii="Times New Roman" w:eastAsia="Calibri" w:hAnsi="Times New Roman" w:cs="Times New Roman"/>
          <w:sz w:val="28"/>
          <w:szCs w:val="28"/>
        </w:rPr>
        <w:t>–</w:t>
      </w:r>
      <w:r w:rsidR="00E77F3F" w:rsidRPr="00C9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C91C18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346285" w:rsidRPr="00C91C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(рядок 1086/2)</w:t>
      </w:r>
      <w:r w:rsidR="00675B5C" w:rsidRPr="00C91C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7AF1" w:rsidRPr="00346285" w:rsidRDefault="008C5938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10,0</w:t>
      </w:r>
      <w:r w:rsidR="00C17AF1" w:rsidRPr="00346285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Pr="008C5938">
        <w:rPr>
          <w:rFonts w:ascii="Times New Roman" w:eastAsia="Calibri" w:hAnsi="Times New Roman" w:cs="Times New Roman"/>
          <w:sz w:val="28"/>
          <w:szCs w:val="28"/>
        </w:rPr>
        <w:t>перенесення на позабалансовий рахунок залишків ТМЦ, що знаходилися в ДМАВ №1 м.</w:t>
      </w:r>
      <w:r w:rsidR="00D24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938">
        <w:rPr>
          <w:rFonts w:ascii="Times New Roman" w:eastAsia="Calibri" w:hAnsi="Times New Roman" w:cs="Times New Roman"/>
          <w:sz w:val="28"/>
          <w:szCs w:val="28"/>
        </w:rPr>
        <w:t>Вовчанськ під час руйнування внаслідок влучання ракети РФ</w:t>
      </w:r>
      <w:r w:rsidR="00346285" w:rsidRPr="008C5938">
        <w:rPr>
          <w:rFonts w:ascii="Times New Roman" w:eastAsia="Calibri" w:hAnsi="Times New Roman" w:cs="Times New Roman"/>
          <w:sz w:val="28"/>
          <w:szCs w:val="28"/>
        </w:rPr>
        <w:t xml:space="preserve"> (рядок 1086/3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46285" w:rsidRPr="008C5938">
        <w:rPr>
          <w:rFonts w:ascii="Times New Roman" w:eastAsia="Calibri" w:hAnsi="Times New Roman" w:cs="Times New Roman"/>
          <w:sz w:val="28"/>
          <w:szCs w:val="28"/>
        </w:rPr>
        <w:t>)</w:t>
      </w:r>
      <w:r w:rsidR="00C17AF1" w:rsidRPr="003462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6285" w:rsidRDefault="00071893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25,8</w:t>
      </w:r>
      <w:r w:rsidR="00346285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346285" w:rsidRPr="00346285">
        <w:rPr>
          <w:rFonts w:ascii="Times New Roman" w:eastAsia="Calibri" w:hAnsi="Times New Roman" w:cs="Times New Roman"/>
          <w:sz w:val="28"/>
          <w:szCs w:val="28"/>
        </w:rPr>
        <w:t xml:space="preserve">благодійна допомога пацієнтам диспансеру </w:t>
      </w:r>
      <w:r w:rsidR="00346285">
        <w:rPr>
          <w:rFonts w:ascii="Times New Roman" w:eastAsia="Calibri" w:hAnsi="Times New Roman" w:cs="Times New Roman"/>
          <w:sz w:val="28"/>
          <w:szCs w:val="28"/>
        </w:rPr>
        <w:t xml:space="preserve">наборами </w:t>
      </w:r>
      <w:r w:rsidR="00346285" w:rsidRPr="00346285">
        <w:rPr>
          <w:rFonts w:ascii="Times New Roman" w:eastAsia="Calibri" w:hAnsi="Times New Roman" w:cs="Times New Roman"/>
          <w:sz w:val="28"/>
          <w:szCs w:val="28"/>
        </w:rPr>
        <w:t>продукт</w:t>
      </w:r>
      <w:r w:rsidR="00346285">
        <w:rPr>
          <w:rFonts w:ascii="Times New Roman" w:eastAsia="Calibri" w:hAnsi="Times New Roman" w:cs="Times New Roman"/>
          <w:sz w:val="28"/>
          <w:szCs w:val="28"/>
        </w:rPr>
        <w:t>ів</w:t>
      </w:r>
      <w:r w:rsidR="00346285" w:rsidRPr="00346285">
        <w:rPr>
          <w:rFonts w:ascii="Times New Roman" w:eastAsia="Calibri" w:hAnsi="Times New Roman" w:cs="Times New Roman"/>
          <w:sz w:val="28"/>
          <w:szCs w:val="28"/>
        </w:rPr>
        <w:t xml:space="preserve"> харчування</w:t>
      </w:r>
      <w:r w:rsidR="00346285">
        <w:rPr>
          <w:rFonts w:ascii="Times New Roman" w:eastAsia="Calibri" w:hAnsi="Times New Roman" w:cs="Times New Roman"/>
          <w:sz w:val="28"/>
          <w:szCs w:val="28"/>
        </w:rPr>
        <w:t xml:space="preserve"> (рядок 1086/4);</w:t>
      </w:r>
    </w:p>
    <w:p w:rsidR="00D249FD" w:rsidRPr="00346285" w:rsidRDefault="00D249FD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2867,1 тис. грн. – пільгова пенсія (рядок 1086/9)</w:t>
      </w:r>
      <w:r w:rsidR="008B6C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5661" w:rsidRDefault="00071893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7,0</w:t>
      </w:r>
      <w:r w:rsidR="00275661">
        <w:rPr>
          <w:rFonts w:ascii="Times New Roman" w:eastAsia="Calibri" w:hAnsi="Times New Roman" w:cs="Times New Roman"/>
          <w:sz w:val="28"/>
          <w:szCs w:val="28"/>
        </w:rPr>
        <w:t xml:space="preserve"> тис. грн. – списання непридатних до використання у виробничій діяльності</w:t>
      </w:r>
      <w:r w:rsidR="003A394C">
        <w:rPr>
          <w:rFonts w:ascii="Times New Roman" w:eastAsia="Calibri" w:hAnsi="Times New Roman" w:cs="Times New Roman"/>
          <w:sz w:val="28"/>
          <w:szCs w:val="28"/>
        </w:rPr>
        <w:t xml:space="preserve"> ТМЦ</w:t>
      </w:r>
      <w:r w:rsidR="00275661">
        <w:rPr>
          <w:rFonts w:ascii="Times New Roman" w:eastAsia="Calibri" w:hAnsi="Times New Roman" w:cs="Times New Roman"/>
          <w:sz w:val="28"/>
          <w:szCs w:val="28"/>
        </w:rPr>
        <w:t xml:space="preserve"> (рядок 1086/7);</w:t>
      </w:r>
    </w:p>
    <w:p w:rsidR="00F865F1" w:rsidRPr="00263942" w:rsidRDefault="008C5915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="00275661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нараховано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661" w:rsidRPr="00275661">
        <w:rPr>
          <w:rFonts w:ascii="Times New Roman" w:eastAsia="Calibri" w:hAnsi="Times New Roman" w:cs="Times New Roman"/>
          <w:sz w:val="28"/>
          <w:szCs w:val="28"/>
        </w:rPr>
        <w:t xml:space="preserve">ПДВ 20 % </w:t>
      </w:r>
      <w:r>
        <w:rPr>
          <w:rFonts w:ascii="Times New Roman" w:eastAsia="Calibri" w:hAnsi="Times New Roman" w:cs="Times New Roman"/>
          <w:sz w:val="28"/>
          <w:szCs w:val="28"/>
        </w:rPr>
        <w:t>за грудень 2022 року</w:t>
      </w:r>
      <w:r w:rsidR="00275661" w:rsidRPr="00275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661">
        <w:rPr>
          <w:rFonts w:ascii="Times New Roman" w:eastAsia="Calibri" w:hAnsi="Times New Roman" w:cs="Times New Roman"/>
          <w:sz w:val="28"/>
          <w:szCs w:val="28"/>
        </w:rPr>
        <w:t>(рядок 1086/8)</w:t>
      </w:r>
      <w:r w:rsidR="002639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6F79" w:rsidRPr="00246F79" w:rsidRDefault="00246F79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F79">
        <w:rPr>
          <w:rFonts w:ascii="Times New Roman" w:eastAsia="Calibri" w:hAnsi="Times New Roman" w:cs="Times New Roman"/>
          <w:sz w:val="28"/>
          <w:szCs w:val="28"/>
        </w:rPr>
        <w:t xml:space="preserve">50,9 тис. грн.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46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рядок (1086/9), у т.ч.:</w:t>
      </w:r>
    </w:p>
    <w:p w:rsidR="00263942" w:rsidRDefault="00246F79" w:rsidP="00EB1992">
      <w:pPr>
        <w:pStyle w:val="a3"/>
        <w:numPr>
          <w:ilvl w:val="0"/>
          <w:numId w:val="23"/>
        </w:numPr>
        <w:spacing w:after="0" w:line="240" w:lineRule="auto"/>
        <w:ind w:left="283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0,5 тис. грн. – пеня за несвоєчасно сплачену електроенергію;</w:t>
      </w:r>
    </w:p>
    <w:p w:rsidR="00246F79" w:rsidRPr="00206008" w:rsidRDefault="00246F79" w:rsidP="00EB1992">
      <w:pPr>
        <w:pStyle w:val="a3"/>
        <w:numPr>
          <w:ilvl w:val="0"/>
          <w:numId w:val="23"/>
        </w:numPr>
        <w:spacing w:after="0" w:line="240" w:lineRule="auto"/>
        <w:ind w:left="2835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50,4 тис. грн. - </w:t>
      </w:r>
      <w:r w:rsidR="00D249FD" w:rsidRPr="00D249FD">
        <w:rPr>
          <w:rFonts w:ascii="Times New Roman" w:eastAsia="Calibri" w:hAnsi="Times New Roman" w:cs="Times New Roman"/>
          <w:sz w:val="28"/>
          <w:szCs w:val="28"/>
        </w:rPr>
        <w:t>сплата грошових зобов'язань  за результатами податкової перевірки КНП ХОР "ОТЛ №2" с. Липці з приводу закриття підприємства</w:t>
      </w:r>
      <w:r w:rsidR="00D249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558" w:rsidRPr="001770A0" w:rsidRDefault="00DC3F36" w:rsidP="00C91C1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F1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F86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F865F1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F865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43CC">
        <w:rPr>
          <w:rFonts w:ascii="Times New Roman" w:eastAsia="Calibri" w:hAnsi="Times New Roman" w:cs="Times New Roman"/>
          <w:b/>
          <w:sz w:val="28"/>
          <w:szCs w:val="28"/>
        </w:rPr>
        <w:t>91258,6</w:t>
      </w:r>
      <w:r w:rsidR="001770A0" w:rsidRPr="001F033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F865F1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1143CC">
        <w:rPr>
          <w:rFonts w:ascii="Times New Roman" w:eastAsia="Calibri" w:hAnsi="Times New Roman" w:cs="Times New Roman"/>
          <w:sz w:val="28"/>
          <w:szCs w:val="28"/>
        </w:rPr>
        <w:t>109621,8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C9414F">
        <w:rPr>
          <w:rFonts w:ascii="Times New Roman" w:eastAsia="Calibri" w:hAnsi="Times New Roman" w:cs="Times New Roman"/>
          <w:sz w:val="28"/>
          <w:szCs w:val="28"/>
        </w:rPr>
        <w:t>8</w:t>
      </w:r>
      <w:r w:rsidR="001143CC">
        <w:rPr>
          <w:rFonts w:ascii="Times New Roman" w:eastAsia="Calibri" w:hAnsi="Times New Roman" w:cs="Times New Roman"/>
          <w:sz w:val="28"/>
          <w:szCs w:val="28"/>
        </w:rPr>
        <w:t>3</w:t>
      </w:r>
      <w:r w:rsidR="00C9414F">
        <w:rPr>
          <w:rFonts w:ascii="Times New Roman" w:eastAsia="Calibri" w:hAnsi="Times New Roman" w:cs="Times New Roman"/>
          <w:sz w:val="28"/>
          <w:szCs w:val="28"/>
        </w:rPr>
        <w:t>,</w:t>
      </w:r>
      <w:r w:rsidR="001143CC">
        <w:rPr>
          <w:rFonts w:ascii="Times New Roman" w:eastAsia="Calibri" w:hAnsi="Times New Roman" w:cs="Times New Roman"/>
          <w:sz w:val="28"/>
          <w:szCs w:val="28"/>
        </w:rPr>
        <w:t>2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1770A0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2E0945" w:rsidP="00C91C1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EC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 w:rsidRPr="0025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2552EC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Pr="0025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25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43CC" w:rsidRPr="002552EC">
        <w:rPr>
          <w:rFonts w:ascii="Times New Roman" w:eastAsia="Calibri" w:hAnsi="Times New Roman" w:cs="Times New Roman"/>
          <w:b/>
          <w:sz w:val="28"/>
          <w:szCs w:val="28"/>
        </w:rPr>
        <w:t>207</w:t>
      </w:r>
      <w:r w:rsidR="00216C73" w:rsidRPr="002552EC">
        <w:rPr>
          <w:rFonts w:ascii="Times New Roman" w:eastAsia="Calibri" w:hAnsi="Times New Roman" w:cs="Times New Roman"/>
          <w:b/>
          <w:sz w:val="28"/>
          <w:szCs w:val="28"/>
        </w:rPr>
        <w:t>31,7</w:t>
      </w:r>
      <w:r w:rsidR="001770A0" w:rsidRPr="0025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2552EC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 w:rsidRPr="002552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552EC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690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886690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5820">
        <w:rPr>
          <w:rFonts w:ascii="Times New Roman" w:eastAsia="Calibri" w:hAnsi="Times New Roman" w:cs="Times New Roman"/>
          <w:b/>
          <w:sz w:val="28"/>
          <w:szCs w:val="28"/>
        </w:rPr>
        <w:t>18285,6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886690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8866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4EC6" w:rsidRPr="00A55C63" w:rsidRDefault="00757F4C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51,0</w:t>
      </w:r>
      <w:r w:rsidR="00782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тис. грн. – миючі засоби (з рядка 1011);</w:t>
      </w:r>
    </w:p>
    <w:p w:rsidR="00C44EC6" w:rsidRPr="00A55C63" w:rsidRDefault="00757F4C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183,6</w:t>
      </w:r>
      <w:r w:rsidR="00782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тис. грн. – будівельні матеріали (з рядка 1011), </w:t>
      </w:r>
    </w:p>
    <w:p w:rsidR="00C44EC6" w:rsidRPr="00A55C63" w:rsidRDefault="00601F2F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44,8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тис. грн. – господарчі </w:t>
      </w:r>
      <w:r w:rsidR="007822EA">
        <w:rPr>
          <w:rFonts w:ascii="Times New Roman" w:eastAsia="Calibri" w:hAnsi="Times New Roman" w:cs="Times New Roman"/>
          <w:sz w:val="28"/>
          <w:szCs w:val="28"/>
        </w:rPr>
        <w:t xml:space="preserve">матеріали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(з рядка 1011).</w:t>
      </w:r>
    </w:p>
    <w:p w:rsidR="00C44EC6" w:rsidRPr="00964751" w:rsidRDefault="00757F4C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98,8</w:t>
      </w:r>
      <w:r w:rsidR="00782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>тис. грн. – малоцінні та швидкозношувані предмети (з рядка 1011).</w:t>
      </w:r>
    </w:p>
    <w:p w:rsidR="00C44EC6" w:rsidRPr="00964751" w:rsidRDefault="00757F4C" w:rsidP="00EB1992">
      <w:pPr>
        <w:pStyle w:val="a3"/>
        <w:numPr>
          <w:ilvl w:val="0"/>
          <w:numId w:val="24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29,9</w:t>
      </w:r>
      <w:r w:rsidR="00782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>тис. грн. – автозапчастини (з рядка 1011);</w:t>
      </w:r>
    </w:p>
    <w:p w:rsidR="00BF7081" w:rsidRPr="00964751" w:rsidRDefault="00201819" w:rsidP="00EB1992">
      <w:pPr>
        <w:pStyle w:val="a3"/>
        <w:numPr>
          <w:ilvl w:val="0"/>
          <w:numId w:val="24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2EA">
        <w:rPr>
          <w:rFonts w:ascii="Times New Roman" w:eastAsia="Calibri" w:hAnsi="Times New Roman" w:cs="Times New Roman"/>
          <w:sz w:val="28"/>
          <w:szCs w:val="28"/>
        </w:rPr>
        <w:t>11</w:t>
      </w:r>
      <w:r w:rsidR="00757F4C">
        <w:rPr>
          <w:rFonts w:ascii="Times New Roman" w:eastAsia="Calibri" w:hAnsi="Times New Roman" w:cs="Times New Roman"/>
          <w:sz w:val="28"/>
          <w:szCs w:val="28"/>
        </w:rPr>
        <w:t>7</w:t>
      </w:r>
      <w:r w:rsidR="007822EA">
        <w:rPr>
          <w:rFonts w:ascii="Times New Roman" w:eastAsia="Calibri" w:hAnsi="Times New Roman" w:cs="Times New Roman"/>
          <w:sz w:val="28"/>
          <w:szCs w:val="28"/>
        </w:rPr>
        <w:t>,</w:t>
      </w:r>
      <w:r w:rsidR="00757F4C">
        <w:rPr>
          <w:rFonts w:ascii="Times New Roman" w:eastAsia="Calibri" w:hAnsi="Times New Roman" w:cs="Times New Roman"/>
          <w:sz w:val="28"/>
          <w:szCs w:val="28"/>
        </w:rPr>
        <w:t>4</w:t>
      </w:r>
      <w:r w:rsidR="00782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 xml:space="preserve">тис. грн. – </w:t>
      </w:r>
      <w:r w:rsidR="00C44EC6" w:rsidRPr="009647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>канцелярські товари (з рядка 1011);</w:t>
      </w:r>
    </w:p>
    <w:p w:rsidR="00C44EC6" w:rsidRPr="00964751" w:rsidRDefault="00C44EC6" w:rsidP="00EB1992">
      <w:pPr>
        <w:pStyle w:val="a3"/>
        <w:numPr>
          <w:ilvl w:val="0"/>
          <w:numId w:val="24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51">
        <w:rPr>
          <w:rFonts w:ascii="Times New Roman" w:eastAsia="Calibri" w:hAnsi="Times New Roman" w:cs="Times New Roman"/>
          <w:sz w:val="28"/>
          <w:szCs w:val="28"/>
        </w:rPr>
        <w:t>тис. грн. – запчастини для ремонту обладнання (з рядка 1011);</w:t>
      </w:r>
    </w:p>
    <w:p w:rsidR="00C44EC6" w:rsidRPr="00964751" w:rsidRDefault="002D483A" w:rsidP="00EB1992">
      <w:pPr>
        <w:pStyle w:val="a3"/>
        <w:numPr>
          <w:ilvl w:val="0"/>
          <w:numId w:val="24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F4C">
        <w:rPr>
          <w:rFonts w:ascii="Times New Roman" w:eastAsia="Calibri" w:hAnsi="Times New Roman" w:cs="Times New Roman"/>
          <w:sz w:val="28"/>
          <w:szCs w:val="28"/>
        </w:rPr>
        <w:t>836,7</w:t>
      </w:r>
      <w:r w:rsidR="00782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>тис. грн. – лікарські засоби та вироби медичного призначення (з</w:t>
      </w:r>
      <w:r w:rsidR="009647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 xml:space="preserve">рядка 1011);  </w:t>
      </w:r>
    </w:p>
    <w:p w:rsidR="00C44EC6" w:rsidRPr="00964751" w:rsidRDefault="00757F4C" w:rsidP="00EB1992">
      <w:pPr>
        <w:pStyle w:val="a3"/>
        <w:numPr>
          <w:ilvl w:val="0"/>
          <w:numId w:val="24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8204,0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 xml:space="preserve">тис. грн. – протитуберкульозні препарати за рахунок </w:t>
      </w:r>
      <w:r w:rsidR="00BF7081" w:rsidRPr="00964751">
        <w:rPr>
          <w:rFonts w:ascii="Times New Roman" w:eastAsia="Calibri" w:hAnsi="Times New Roman" w:cs="Times New Roman"/>
          <w:sz w:val="28"/>
          <w:szCs w:val="28"/>
        </w:rPr>
        <w:t>ц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>ентралізованого розподілу МОЗ (з рядка 1011);</w:t>
      </w:r>
    </w:p>
    <w:p w:rsidR="00C44EC6" w:rsidRPr="00757F4C" w:rsidRDefault="00757F4C" w:rsidP="00EB1992">
      <w:pPr>
        <w:pStyle w:val="a3"/>
        <w:numPr>
          <w:ilvl w:val="0"/>
          <w:numId w:val="3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10,0 </w:t>
      </w:r>
      <w:r w:rsidR="00C44EC6" w:rsidRPr="00757F4C">
        <w:rPr>
          <w:rFonts w:ascii="Times New Roman" w:eastAsia="Calibri" w:hAnsi="Times New Roman" w:cs="Times New Roman"/>
          <w:sz w:val="28"/>
          <w:szCs w:val="28"/>
        </w:rPr>
        <w:t xml:space="preserve">тис. грн. – </w:t>
      </w:r>
      <w:r w:rsidR="00DA6016" w:rsidRPr="00757F4C">
        <w:rPr>
          <w:rFonts w:ascii="Times New Roman" w:eastAsia="Calibri" w:hAnsi="Times New Roman" w:cs="Times New Roman"/>
          <w:sz w:val="28"/>
          <w:szCs w:val="28"/>
        </w:rPr>
        <w:t xml:space="preserve">медикаменти, товари медичного призначення, </w:t>
      </w:r>
      <w:r w:rsidR="00210971" w:rsidRPr="00757F4C">
        <w:rPr>
          <w:rFonts w:ascii="Times New Roman" w:eastAsia="Calibri" w:hAnsi="Times New Roman" w:cs="Times New Roman"/>
          <w:sz w:val="28"/>
          <w:szCs w:val="28"/>
        </w:rPr>
        <w:t xml:space="preserve">протитуберкульозні препарати </w:t>
      </w:r>
      <w:r w:rsidR="00DA6016" w:rsidRPr="00757F4C">
        <w:rPr>
          <w:rFonts w:ascii="Times New Roman" w:eastAsia="Calibri" w:hAnsi="Times New Roman" w:cs="Times New Roman"/>
          <w:sz w:val="28"/>
          <w:szCs w:val="28"/>
        </w:rPr>
        <w:t>благодійної</w:t>
      </w:r>
      <w:r w:rsidR="00210971" w:rsidRPr="00757F4C">
        <w:rPr>
          <w:rFonts w:ascii="Times New Roman" w:eastAsia="Calibri" w:hAnsi="Times New Roman" w:cs="Times New Roman"/>
          <w:sz w:val="28"/>
          <w:szCs w:val="28"/>
        </w:rPr>
        <w:t xml:space="preserve"> допомоги </w:t>
      </w:r>
      <w:r w:rsidR="00C44EC6" w:rsidRPr="00757F4C">
        <w:rPr>
          <w:rFonts w:ascii="Times New Roman" w:eastAsia="Calibri" w:hAnsi="Times New Roman" w:cs="Times New Roman"/>
          <w:sz w:val="28"/>
          <w:szCs w:val="28"/>
        </w:rPr>
        <w:t>(з рядка 1086/3);</w:t>
      </w:r>
    </w:p>
    <w:p w:rsidR="00BF7081" w:rsidRPr="00964751" w:rsidRDefault="00757F4C" w:rsidP="00EB1992">
      <w:pPr>
        <w:pStyle w:val="a3"/>
        <w:numPr>
          <w:ilvl w:val="4"/>
          <w:numId w:val="25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6467,6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 xml:space="preserve">тис. грн. – медикаменти за рахунок благодійної </w:t>
      </w:r>
      <w:proofErr w:type="spellStart"/>
      <w:r w:rsidR="00964751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>опомоги</w:t>
      </w:r>
      <w:proofErr w:type="spellEnd"/>
      <w:r w:rsidR="00C44EC6" w:rsidRPr="00964751">
        <w:rPr>
          <w:rFonts w:ascii="Times New Roman" w:eastAsia="Calibri" w:hAnsi="Times New Roman" w:cs="Times New Roman"/>
          <w:sz w:val="28"/>
          <w:szCs w:val="28"/>
        </w:rPr>
        <w:t xml:space="preserve"> (з рядка 1011);</w:t>
      </w:r>
    </w:p>
    <w:p w:rsidR="00C44EC6" w:rsidRPr="00A55C63" w:rsidRDefault="00757F4C" w:rsidP="00EB1992">
      <w:pPr>
        <w:pStyle w:val="a3"/>
        <w:numPr>
          <w:ilvl w:val="0"/>
          <w:numId w:val="25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2234,9</w:t>
      </w:r>
      <w:r w:rsidR="00782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 (з рядка 1011);</w:t>
      </w:r>
    </w:p>
    <w:p w:rsidR="00210971" w:rsidRPr="00964751" w:rsidRDefault="00210971" w:rsidP="00EB1992">
      <w:pPr>
        <w:pStyle w:val="a3"/>
        <w:numPr>
          <w:ilvl w:val="0"/>
          <w:numId w:val="25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51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 (з рядка 1086/4);</w:t>
      </w:r>
    </w:p>
    <w:p w:rsidR="00210971" w:rsidRPr="00964751" w:rsidRDefault="00757F4C" w:rsidP="00EB1992">
      <w:pPr>
        <w:pStyle w:val="a3"/>
        <w:numPr>
          <w:ilvl w:val="0"/>
          <w:numId w:val="25"/>
        </w:numPr>
        <w:spacing w:after="0" w:line="240" w:lineRule="auto"/>
        <w:ind w:left="241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6,9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 xml:space="preserve">тис. грн. – </w:t>
      </w:r>
      <w:r w:rsidR="00210971" w:rsidRPr="00964751">
        <w:rPr>
          <w:rFonts w:ascii="Times New Roman" w:eastAsia="Calibri" w:hAnsi="Times New Roman" w:cs="Times New Roman"/>
          <w:sz w:val="28"/>
          <w:szCs w:val="28"/>
        </w:rPr>
        <w:t xml:space="preserve">витрати ТМЦ </w:t>
      </w:r>
      <w:r w:rsidR="00C44EC6" w:rsidRPr="00964751">
        <w:rPr>
          <w:rFonts w:ascii="Times New Roman" w:eastAsia="Calibri" w:hAnsi="Times New Roman" w:cs="Times New Roman"/>
          <w:sz w:val="28"/>
          <w:szCs w:val="28"/>
        </w:rPr>
        <w:t>(з рядка 1086/6)</w:t>
      </w:r>
      <w:r w:rsidR="00210971" w:rsidRPr="009647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971" w:rsidRDefault="00210971" w:rsidP="003037A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7A9" w:rsidRPr="009E7EE6" w:rsidRDefault="003037A9" w:rsidP="003037A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</w:p>
    <w:p w:rsidR="002E0945" w:rsidRPr="006A1540" w:rsidRDefault="00210971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6A1540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6A1540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5820">
        <w:rPr>
          <w:rFonts w:ascii="Times New Roman" w:eastAsia="Calibri" w:hAnsi="Times New Roman" w:cs="Times New Roman"/>
          <w:b/>
          <w:sz w:val="28"/>
          <w:szCs w:val="28"/>
        </w:rPr>
        <w:t>244</w:t>
      </w:r>
      <w:r w:rsidR="00216C7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B582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16C7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2785B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2785B" w:rsidRPr="006A1540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14FA" w:rsidRPr="006A1540" w:rsidRDefault="003B5F0C" w:rsidP="00EB1992">
      <w:pPr>
        <w:pStyle w:val="a3"/>
        <w:numPr>
          <w:ilvl w:val="1"/>
          <w:numId w:val="2"/>
        </w:numPr>
        <w:spacing w:after="0" w:line="240" w:lineRule="auto"/>
        <w:ind w:left="2410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171,1</w:t>
      </w:r>
      <w:r w:rsidR="00D36D3B" w:rsidRPr="006A1540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витрати на </w:t>
      </w:r>
      <w:r>
        <w:rPr>
          <w:rFonts w:ascii="Times New Roman" w:eastAsia="Calibri" w:hAnsi="Times New Roman" w:cs="Times New Roman"/>
          <w:sz w:val="28"/>
          <w:szCs w:val="28"/>
        </w:rPr>
        <w:t>паливо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D92" w:rsidRPr="006A1540" w:rsidRDefault="003B5F0C" w:rsidP="00EB1992">
      <w:pPr>
        <w:pStyle w:val="a3"/>
        <w:numPr>
          <w:ilvl w:val="1"/>
          <w:numId w:val="2"/>
        </w:numPr>
        <w:spacing w:after="0" w:line="240" w:lineRule="auto"/>
        <w:ind w:left="2410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2275,0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C52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в</w:t>
      </w:r>
      <w:r w:rsidR="00AA3DBF">
        <w:rPr>
          <w:rFonts w:ascii="Times New Roman" w:eastAsia="Calibri" w:hAnsi="Times New Roman" w:cs="Times New Roman"/>
          <w:sz w:val="28"/>
          <w:szCs w:val="28"/>
        </w:rPr>
        <w:t>и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трати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електричн</w:t>
      </w:r>
      <w:r w:rsidR="00AA3DBF">
        <w:rPr>
          <w:rFonts w:ascii="Times New Roman" w:eastAsia="Calibri" w:hAnsi="Times New Roman" w:cs="Times New Roman"/>
          <w:sz w:val="28"/>
          <w:szCs w:val="28"/>
        </w:rPr>
        <w:t>ої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енергі</w:t>
      </w:r>
      <w:r w:rsidR="00AA3DBF">
        <w:rPr>
          <w:rFonts w:ascii="Times New Roman" w:eastAsia="Calibri" w:hAnsi="Times New Roman" w:cs="Times New Roman"/>
          <w:sz w:val="28"/>
          <w:szCs w:val="28"/>
        </w:rPr>
        <w:t>ї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D92" w:rsidRDefault="00153D92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E382E" w:rsidRPr="0082785B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7316AD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5820">
        <w:rPr>
          <w:rFonts w:ascii="Times New Roman" w:eastAsia="Calibri" w:hAnsi="Times New Roman" w:cs="Times New Roman"/>
          <w:b/>
          <w:sz w:val="28"/>
          <w:szCs w:val="28"/>
        </w:rPr>
        <w:t>48523,3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Default="00DE1E58" w:rsidP="00EB1992">
      <w:pPr>
        <w:pStyle w:val="a3"/>
        <w:numPr>
          <w:ilvl w:val="1"/>
          <w:numId w:val="2"/>
        </w:numPr>
        <w:spacing w:after="0" w:line="240" w:lineRule="auto"/>
        <w:ind w:left="2410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42775,7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Default="00DE1E58" w:rsidP="00EB1992">
      <w:pPr>
        <w:pStyle w:val="a3"/>
        <w:numPr>
          <w:ilvl w:val="1"/>
          <w:numId w:val="2"/>
        </w:numPr>
        <w:spacing w:after="0" w:line="240" w:lineRule="auto"/>
        <w:ind w:left="2410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5747,6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>
        <w:rPr>
          <w:rFonts w:ascii="Times New Roman" w:eastAsia="Calibri" w:hAnsi="Times New Roman" w:cs="Times New Roman"/>
          <w:sz w:val="28"/>
          <w:szCs w:val="28"/>
        </w:rPr>
        <w:t>витрати на оплату праці адміністративного персоналу</w:t>
      </w:r>
      <w:r w:rsidR="00DF0981">
        <w:rPr>
          <w:rFonts w:ascii="Times New Roman" w:eastAsia="Calibri" w:hAnsi="Times New Roman" w:cs="Times New Roman"/>
          <w:sz w:val="28"/>
          <w:szCs w:val="28"/>
        </w:rPr>
        <w:t>.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3654" w:rsidRPr="0082785B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5820">
        <w:rPr>
          <w:rFonts w:ascii="Times New Roman" w:eastAsia="Calibri" w:hAnsi="Times New Roman" w:cs="Times New Roman"/>
          <w:b/>
          <w:sz w:val="28"/>
          <w:szCs w:val="28"/>
        </w:rPr>
        <w:t xml:space="preserve">10491,0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Default="00DE1E58" w:rsidP="00EB1992">
      <w:pPr>
        <w:pStyle w:val="a3"/>
        <w:numPr>
          <w:ilvl w:val="1"/>
          <w:numId w:val="2"/>
        </w:numPr>
        <w:spacing w:after="0" w:line="240" w:lineRule="auto"/>
        <w:ind w:left="2410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9187,8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53654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Pr="00DE1E58" w:rsidRDefault="00DE1E58" w:rsidP="00EB1992">
      <w:pPr>
        <w:pStyle w:val="a3"/>
        <w:numPr>
          <w:ilvl w:val="1"/>
          <w:numId w:val="2"/>
        </w:numPr>
        <w:spacing w:after="0" w:line="240" w:lineRule="auto"/>
        <w:ind w:left="2410" w:hanging="709"/>
        <w:rPr>
          <w:rFonts w:ascii="Times New Roman" w:eastAsia="Calibri" w:hAnsi="Times New Roman" w:cs="Times New Roman"/>
          <w:sz w:val="28"/>
          <w:szCs w:val="28"/>
        </w:rPr>
      </w:pPr>
      <w:r w:rsidRPr="00DE1E58">
        <w:rPr>
          <w:rFonts w:ascii="Times New Roman" w:eastAsia="Calibri" w:hAnsi="Times New Roman" w:cs="Times New Roman"/>
          <w:sz w:val="28"/>
          <w:szCs w:val="28"/>
        </w:rPr>
        <w:t>1140,7</w:t>
      </w:r>
      <w:r w:rsidR="0059427D" w:rsidRPr="00DE1E58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EA59CA" w:rsidRPr="00DE1E58">
        <w:rPr>
          <w:rFonts w:ascii="Times New Roman" w:eastAsia="Calibri" w:hAnsi="Times New Roman" w:cs="Times New Roman"/>
          <w:sz w:val="28"/>
          <w:szCs w:val="28"/>
        </w:rPr>
        <w:t>нарахування на оплату праці адміністративного персоналу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59CA" w:rsidRPr="00DE1E58" w:rsidRDefault="00DE1E58" w:rsidP="00EB1992">
      <w:pPr>
        <w:pStyle w:val="a3"/>
        <w:numPr>
          <w:ilvl w:val="0"/>
          <w:numId w:val="26"/>
        </w:numPr>
        <w:spacing w:after="0" w:line="240" w:lineRule="auto"/>
        <w:ind w:left="2410" w:hanging="709"/>
        <w:rPr>
          <w:rFonts w:ascii="Times New Roman" w:eastAsia="Calibri" w:hAnsi="Times New Roman" w:cs="Times New Roman"/>
          <w:sz w:val="28"/>
          <w:szCs w:val="28"/>
        </w:rPr>
      </w:pPr>
      <w:r w:rsidRPr="00DE1E58">
        <w:rPr>
          <w:rFonts w:ascii="Times New Roman" w:eastAsia="Calibri" w:hAnsi="Times New Roman" w:cs="Times New Roman"/>
          <w:sz w:val="28"/>
          <w:szCs w:val="28"/>
        </w:rPr>
        <w:t>162,5</w:t>
      </w:r>
      <w:r w:rsidR="0059427D" w:rsidRPr="00DE1E58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EA59CA" w:rsidRPr="00DE1E58">
        <w:rPr>
          <w:rFonts w:ascii="Times New Roman" w:eastAsia="Calibri" w:hAnsi="Times New Roman" w:cs="Times New Roman"/>
          <w:sz w:val="28"/>
          <w:szCs w:val="28"/>
        </w:rPr>
        <w:t>–</w:t>
      </w:r>
      <w:r w:rsidR="0059427D" w:rsidRPr="00DE1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DE1E58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рахунок </w:t>
      </w:r>
      <w:r w:rsidR="0059427D" w:rsidRPr="00DE1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DE1E58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DE1E58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59427D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5820">
        <w:rPr>
          <w:rFonts w:ascii="Times New Roman" w:eastAsia="Calibri" w:hAnsi="Times New Roman" w:cs="Times New Roman"/>
          <w:b/>
          <w:sz w:val="28"/>
          <w:szCs w:val="28"/>
        </w:rPr>
        <w:t>3091,8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F0981" w:rsidRPr="00C91C18" w:rsidRDefault="00DF0981" w:rsidP="00EB1992">
      <w:pPr>
        <w:pStyle w:val="a3"/>
        <w:numPr>
          <w:ilvl w:val="0"/>
          <w:numId w:val="16"/>
        </w:numPr>
        <w:spacing w:after="0" w:line="240" w:lineRule="auto"/>
        <w:ind w:hanging="6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2492,1 тис.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амортизація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0981" w:rsidRPr="00C91C18" w:rsidRDefault="00DF0981" w:rsidP="00EB1992">
      <w:pPr>
        <w:pStyle w:val="a3"/>
        <w:numPr>
          <w:ilvl w:val="0"/>
          <w:numId w:val="16"/>
        </w:numPr>
        <w:spacing w:after="0" w:line="240" w:lineRule="auto"/>
        <w:ind w:hanging="6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599,7 тис.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амортизація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МНМА.</w:t>
      </w:r>
    </w:p>
    <w:p w:rsidR="00A865B9" w:rsidRDefault="00A865B9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820">
        <w:rPr>
          <w:rFonts w:ascii="Times New Roman" w:eastAsia="Calibri" w:hAnsi="Times New Roman" w:cs="Times New Roman"/>
          <w:b/>
          <w:sz w:val="28"/>
          <w:szCs w:val="28"/>
        </w:rPr>
        <w:t>65</w:t>
      </w:r>
      <w:r w:rsidR="00112C33">
        <w:rPr>
          <w:rFonts w:ascii="Times New Roman" w:eastAsia="Calibri" w:hAnsi="Times New Roman" w:cs="Times New Roman"/>
          <w:b/>
          <w:sz w:val="28"/>
          <w:szCs w:val="28"/>
        </w:rPr>
        <w:t>58,4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F43093" w:rsidRDefault="00F4309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5C63" w:rsidRPr="00F4309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093">
        <w:rPr>
          <w:rFonts w:ascii="Times New Roman" w:hAnsi="Times New Roman" w:cs="Times New Roman"/>
          <w:b/>
          <w:i/>
          <w:sz w:val="28"/>
          <w:szCs w:val="28"/>
          <w:u w:val="single"/>
        </w:rPr>
        <w:t>з рядка 1016</w:t>
      </w:r>
      <w:r w:rsid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8B6C6E">
        <w:rPr>
          <w:rFonts w:ascii="Times New Roman" w:hAnsi="Times New Roman" w:cs="Times New Roman"/>
          <w:b/>
          <w:i/>
          <w:sz w:val="28"/>
          <w:szCs w:val="28"/>
          <w:u w:val="single"/>
        </w:rPr>
        <w:t>269,3</w:t>
      </w:r>
      <w:r w:rsidR="006169EC" w:rsidRP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тис. грн.</w:t>
      </w:r>
      <w:r w:rsidRPr="00F4309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B19BE" w:rsidRPr="00C91C18" w:rsidRDefault="001B19BE" w:rsidP="00EB1992">
      <w:pPr>
        <w:pStyle w:val="a3"/>
        <w:numPr>
          <w:ilvl w:val="0"/>
          <w:numId w:val="13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1,1 тис. грн. - здійснення дозвільних процедур у сфері використання ядерної енергії;</w:t>
      </w:r>
    </w:p>
    <w:p w:rsidR="001B19BE" w:rsidRPr="00C91C18" w:rsidRDefault="001B19BE" w:rsidP="00EB1992">
      <w:pPr>
        <w:pStyle w:val="a3"/>
        <w:numPr>
          <w:ilvl w:val="0"/>
          <w:numId w:val="13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 xml:space="preserve">7,0 тис. грн. - послуги по опору ізоляції провідників, </w:t>
      </w:r>
      <w:proofErr w:type="spellStart"/>
      <w:r w:rsidRPr="00C91C18">
        <w:rPr>
          <w:rFonts w:ascii="Times New Roman" w:hAnsi="Times New Roman" w:cs="Times New Roman"/>
          <w:sz w:val="28"/>
          <w:szCs w:val="28"/>
        </w:rPr>
        <w:t>посл</w:t>
      </w:r>
      <w:r w:rsidRPr="00C91C18">
        <w:rPr>
          <w:rFonts w:ascii="Times New Roman" w:hAnsi="Times New Roman" w:cs="Times New Roman"/>
          <w:sz w:val="28"/>
          <w:szCs w:val="28"/>
          <w:lang w:val="ru-RU"/>
        </w:rPr>
        <w:t>уги</w:t>
      </w:r>
      <w:proofErr w:type="spellEnd"/>
      <w:r w:rsidRPr="00C9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BE" w:rsidRDefault="001B19BE" w:rsidP="001B19BE">
      <w:p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B0E">
        <w:rPr>
          <w:rFonts w:ascii="Times New Roman" w:hAnsi="Times New Roman" w:cs="Times New Roman"/>
          <w:sz w:val="28"/>
          <w:szCs w:val="28"/>
        </w:rPr>
        <w:t>контр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87B0E">
        <w:rPr>
          <w:rFonts w:ascii="Times New Roman" w:hAnsi="Times New Roman" w:cs="Times New Roman"/>
          <w:sz w:val="28"/>
          <w:szCs w:val="28"/>
        </w:rPr>
        <w:t>вимір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>робіт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9BE" w:rsidRPr="00C91C18" w:rsidRDefault="001B19BE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65,5 тис. грн. - ТО та ремонт ліфтів;</w:t>
      </w:r>
    </w:p>
    <w:p w:rsidR="001B19BE" w:rsidRPr="00C91C18" w:rsidRDefault="001B19BE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8,2 тис. грн. – ТО вогнегасників;</w:t>
      </w:r>
    </w:p>
    <w:p w:rsidR="001B19BE" w:rsidRPr="00C91C18" w:rsidRDefault="001B19BE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4,5 тис. грн. – ТО та повірка медичного обладнання;</w:t>
      </w:r>
    </w:p>
    <w:p w:rsidR="001B19BE" w:rsidRPr="00C91C18" w:rsidRDefault="001B19BE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39,1 тис. грн. - заправка картриджів;</w:t>
      </w:r>
    </w:p>
    <w:p w:rsidR="001B19BE" w:rsidRPr="00C91C18" w:rsidRDefault="001B19BE" w:rsidP="00EB1992">
      <w:pPr>
        <w:pStyle w:val="a3"/>
        <w:numPr>
          <w:ilvl w:val="0"/>
          <w:numId w:val="14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 xml:space="preserve">6,7 тис. грн. – визначення радіаційного виходу рентгенівського </w:t>
      </w:r>
    </w:p>
    <w:p w:rsidR="001B19BE" w:rsidRDefault="001B19BE" w:rsidP="001B19BE">
      <w:p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обладнання;</w:t>
      </w:r>
    </w:p>
    <w:p w:rsidR="001B19BE" w:rsidRPr="00C91C18" w:rsidRDefault="001B19BE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lastRenderedPageBreak/>
        <w:t xml:space="preserve">29,6 тис. грн. –ТО вентиляційної системи, димоходів та </w:t>
      </w:r>
      <w:proofErr w:type="spellStart"/>
      <w:r w:rsidRPr="00C91C18">
        <w:rPr>
          <w:rFonts w:ascii="Times New Roman" w:hAnsi="Times New Roman" w:cs="Times New Roman"/>
          <w:sz w:val="28"/>
          <w:szCs w:val="28"/>
        </w:rPr>
        <w:t>вентканалів</w:t>
      </w:r>
      <w:proofErr w:type="spellEnd"/>
      <w:r w:rsidRPr="00C91C18">
        <w:rPr>
          <w:rFonts w:ascii="Times New Roman" w:hAnsi="Times New Roman" w:cs="Times New Roman"/>
          <w:sz w:val="28"/>
          <w:szCs w:val="28"/>
        </w:rPr>
        <w:t>;</w:t>
      </w:r>
    </w:p>
    <w:p w:rsidR="001B19BE" w:rsidRPr="00C91C18" w:rsidRDefault="001B19BE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50,0</w:t>
      </w:r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1C18">
        <w:rPr>
          <w:rFonts w:ascii="Times New Roman" w:hAnsi="Times New Roman" w:cs="Times New Roman"/>
          <w:sz w:val="28"/>
          <w:szCs w:val="28"/>
        </w:rPr>
        <w:t xml:space="preserve">тис. грн. –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підключення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91C18">
        <w:rPr>
          <w:rFonts w:ascii="Times New Roman" w:hAnsi="Times New Roman" w:cs="Times New Roman"/>
          <w:sz w:val="28"/>
          <w:szCs w:val="28"/>
          <w:lang w:val="ru-RU"/>
        </w:rPr>
        <w:t>налагодження</w:t>
      </w:r>
      <w:proofErr w:type="spellEnd"/>
      <w:r w:rsidRPr="00C91C18">
        <w:rPr>
          <w:rFonts w:ascii="Times New Roman" w:hAnsi="Times New Roman" w:cs="Times New Roman"/>
          <w:sz w:val="28"/>
          <w:szCs w:val="28"/>
          <w:lang w:val="ru-RU"/>
        </w:rPr>
        <w:t xml:space="preserve"> дизельного генератора</w:t>
      </w:r>
      <w:r w:rsidRPr="00C91C18">
        <w:rPr>
          <w:rFonts w:ascii="Times New Roman" w:hAnsi="Times New Roman" w:cs="Times New Roman"/>
          <w:sz w:val="28"/>
          <w:szCs w:val="28"/>
        </w:rPr>
        <w:t>;</w:t>
      </w:r>
    </w:p>
    <w:p w:rsidR="001B19BE" w:rsidRPr="00C91C18" w:rsidRDefault="001B19BE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1,6 тис. грн. - заточка ножів для мікротома.</w:t>
      </w:r>
    </w:p>
    <w:p w:rsidR="001B19BE" w:rsidRPr="00C91C18" w:rsidRDefault="001B19BE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35,5 тис. грн. – поточний ремонт медичного обладнання.</w:t>
      </w:r>
    </w:p>
    <w:p w:rsidR="001B19BE" w:rsidRPr="00C91C18" w:rsidRDefault="001B19BE" w:rsidP="00EB1992">
      <w:pPr>
        <w:pStyle w:val="a3"/>
        <w:numPr>
          <w:ilvl w:val="0"/>
          <w:numId w:val="15"/>
        </w:numPr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1C18">
        <w:rPr>
          <w:rFonts w:ascii="Times New Roman" w:hAnsi="Times New Roman" w:cs="Times New Roman"/>
          <w:sz w:val="28"/>
          <w:szCs w:val="28"/>
        </w:rPr>
        <w:t>20,5 тис. грн. – заправка картриджів.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5C63" w:rsidRPr="00F4309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093">
        <w:rPr>
          <w:rFonts w:ascii="Times New Roman" w:hAnsi="Times New Roman" w:cs="Times New Roman"/>
          <w:b/>
          <w:i/>
          <w:sz w:val="28"/>
          <w:szCs w:val="28"/>
          <w:u w:val="single"/>
        </w:rPr>
        <w:t>з рядка 1019</w:t>
      </w:r>
      <w:r w:rsid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B6C6E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B6C6E">
        <w:rPr>
          <w:rFonts w:ascii="Times New Roman" w:hAnsi="Times New Roman" w:cs="Times New Roman"/>
          <w:b/>
          <w:i/>
          <w:sz w:val="28"/>
          <w:szCs w:val="28"/>
          <w:u w:val="single"/>
        </w:rPr>
        <w:t>3368,3</w:t>
      </w:r>
      <w:r w:rsidR="006169EC" w:rsidRPr="006169E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6169EC" w:rsidRP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>тис. грн.</w:t>
      </w:r>
      <w:r w:rsidRP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1B19BE" w:rsidRPr="00D320E7" w:rsidRDefault="001B19BE" w:rsidP="00EB1992">
      <w:pPr>
        <w:pStyle w:val="a3"/>
        <w:numPr>
          <w:ilvl w:val="0"/>
          <w:numId w:val="1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2197,4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  – теплопостачання та гаряча вода;</w:t>
      </w:r>
    </w:p>
    <w:p w:rsidR="001B19BE" w:rsidRDefault="001B19BE" w:rsidP="00EB1992">
      <w:pPr>
        <w:pStyle w:val="a3"/>
        <w:numPr>
          <w:ilvl w:val="0"/>
          <w:numId w:val="1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294,2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0E7">
        <w:rPr>
          <w:rFonts w:ascii="Times New Roman" w:eastAsia="Calibri" w:hAnsi="Times New Roman" w:cs="Times New Roman"/>
          <w:sz w:val="28"/>
          <w:szCs w:val="28"/>
        </w:rPr>
        <w:t xml:space="preserve"> – водопостачання та водовідведення;</w:t>
      </w:r>
    </w:p>
    <w:p w:rsidR="001B19BE" w:rsidRDefault="001B19BE" w:rsidP="00EB1992">
      <w:pPr>
        <w:pStyle w:val="a3"/>
        <w:numPr>
          <w:ilvl w:val="0"/>
          <w:numId w:val="1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22,0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  – природний газ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розподіл;</w:t>
      </w:r>
    </w:p>
    <w:p w:rsidR="001B19BE" w:rsidRDefault="001B19BE" w:rsidP="00EB1992">
      <w:pPr>
        <w:pStyle w:val="a3"/>
        <w:numPr>
          <w:ilvl w:val="0"/>
          <w:numId w:val="1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41,9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– вивезення сміття;</w:t>
      </w:r>
    </w:p>
    <w:p w:rsidR="001B19BE" w:rsidRDefault="001B19BE" w:rsidP="00EB1992">
      <w:pPr>
        <w:pStyle w:val="a3"/>
        <w:numPr>
          <w:ilvl w:val="0"/>
          <w:numId w:val="1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12AD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12AD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-  послуги з супроводу ПЗ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Бухгалтерія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1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6,8 тис. грн. - підписка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інтернет-портал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«Радник»;</w:t>
      </w:r>
    </w:p>
    <w:p w:rsidR="001B19BE" w:rsidRDefault="001B19BE" w:rsidP="00EB1992">
      <w:pPr>
        <w:pStyle w:val="a3"/>
        <w:numPr>
          <w:ilvl w:val="0"/>
          <w:numId w:val="1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1,2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15,2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інтернет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8,2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підписка</w:t>
      </w:r>
      <w:proofErr w:type="spellEnd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Управління</w:t>
      </w:r>
      <w:proofErr w:type="spellEnd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закладом </w:t>
      </w:r>
      <w:proofErr w:type="spellStart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здоров'я</w:t>
      </w:r>
      <w:proofErr w:type="spellEnd"/>
      <w:r w:rsidRPr="00F04F8B">
        <w:rPr>
          <w:rFonts w:ascii="Times New Roman" w:eastAsia="Calibri" w:hAnsi="Times New Roman" w:cs="Times New Roman"/>
          <w:sz w:val="28"/>
          <w:szCs w:val="28"/>
          <w:lang w:val="ru-RU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13,2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r>
        <w:rPr>
          <w:rFonts w:ascii="Times New Roman" w:eastAsia="Calibri" w:hAnsi="Times New Roman" w:cs="Times New Roman"/>
          <w:sz w:val="28"/>
          <w:szCs w:val="28"/>
        </w:rPr>
        <w:t>підписка на журнали «Головбух медицина», «Головна медична сестра»;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29,3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зв'язку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22,0 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тис. грн. – профілактичний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</w:rPr>
        <w:t>наркоогляд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водіїв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0,7 тис. грн. – послуги 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розпломбування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опломбування вузла обліку;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0,5 тис. грн. – абонентна плата за обслуговування системи водопостачання   та водовідведення;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1,7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E1F4F">
        <w:rPr>
          <w:rFonts w:ascii="Times New Roman" w:eastAsia="Calibri" w:hAnsi="Times New Roman" w:cs="Times New Roman"/>
          <w:sz w:val="28"/>
          <w:szCs w:val="28"/>
        </w:rPr>
        <w:t>упровiд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комп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ютерної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1F4F">
        <w:rPr>
          <w:rFonts w:ascii="Times New Roman" w:eastAsia="Calibri" w:hAnsi="Times New Roman" w:cs="Times New Roman"/>
          <w:sz w:val="28"/>
          <w:szCs w:val="28"/>
        </w:rPr>
        <w:t>прогр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"Мед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ична </w:t>
      </w:r>
      <w:r w:rsidRPr="005E1F4F">
        <w:rPr>
          <w:rFonts w:ascii="Times New Roman" w:eastAsia="Calibri" w:hAnsi="Times New Roman" w:cs="Times New Roman"/>
          <w:sz w:val="28"/>
          <w:szCs w:val="28"/>
        </w:rPr>
        <w:t>статистика"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2,2 тис. грн. - п</w:t>
      </w:r>
      <w:r w:rsidRPr="00F923C2">
        <w:rPr>
          <w:rFonts w:ascii="Times New Roman" w:eastAsia="Calibri" w:hAnsi="Times New Roman" w:cs="Times New Roman"/>
          <w:sz w:val="28"/>
          <w:szCs w:val="28"/>
        </w:rPr>
        <w:t>ослуги з супроводу прог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рами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Облiк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 xml:space="preserve">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кадрiв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45,9 тис. грн. - послуги з супроводу ПЗ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Бухгалтерія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4,5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225,4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3,1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спеціального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транспорту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вивезення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сміття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5,5тис.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остачання</w:t>
      </w:r>
      <w:proofErr w:type="spellEnd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пакетів</w:t>
      </w:r>
      <w:proofErr w:type="spellEnd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оновлень</w:t>
      </w:r>
      <w:proofErr w:type="spellEnd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КП "М.Е.Doc"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B19BE" w:rsidRPr="00C91C18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18">
        <w:rPr>
          <w:rFonts w:ascii="Times New Roman" w:eastAsia="Calibri" w:hAnsi="Times New Roman" w:cs="Times New Roman"/>
          <w:sz w:val="28"/>
          <w:szCs w:val="28"/>
        </w:rPr>
        <w:t xml:space="preserve">1,9 тис. грн. - послуги з обробки даних та формування кваліфікованого сертифікату; 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12,9 </w:t>
      </w:r>
      <w:r w:rsidRPr="002D20DB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D20DB">
        <w:rPr>
          <w:rFonts w:ascii="Times New Roman" w:eastAsia="Calibri" w:hAnsi="Times New Roman" w:cs="Times New Roman"/>
          <w:sz w:val="28"/>
          <w:szCs w:val="28"/>
        </w:rPr>
        <w:t>ослуги з утилізації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r w:rsidRPr="002D20DB">
        <w:rPr>
          <w:rFonts w:ascii="Times New Roman" w:eastAsia="Calibri" w:hAnsi="Times New Roman" w:cs="Times New Roman"/>
          <w:sz w:val="28"/>
          <w:szCs w:val="28"/>
        </w:rPr>
        <w:t>відходів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98,4 тис. грн. - п</w:t>
      </w:r>
      <w:r w:rsidRPr="0043739C">
        <w:rPr>
          <w:rFonts w:ascii="Times New Roman" w:eastAsia="Calibri" w:hAnsi="Times New Roman" w:cs="Times New Roman"/>
          <w:sz w:val="28"/>
          <w:szCs w:val="28"/>
        </w:rPr>
        <w:t>ослуги з тех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нічної </w:t>
      </w:r>
      <w:r w:rsidRPr="0043739C">
        <w:rPr>
          <w:rFonts w:ascii="Times New Roman" w:eastAsia="Calibri" w:hAnsi="Times New Roman" w:cs="Times New Roman"/>
          <w:sz w:val="28"/>
          <w:szCs w:val="28"/>
        </w:rPr>
        <w:t>підтримки програми SIMPLEXMED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63,4 тис. грн. - п</w:t>
      </w:r>
      <w:r w:rsidRPr="002E3A12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>уги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з центр</w:t>
      </w:r>
      <w:r>
        <w:rPr>
          <w:rFonts w:ascii="Times New Roman" w:eastAsia="Calibri" w:hAnsi="Times New Roman" w:cs="Times New Roman"/>
          <w:sz w:val="28"/>
          <w:szCs w:val="28"/>
        </w:rPr>
        <w:t>алізованого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адмін</w:t>
      </w:r>
      <w:r>
        <w:rPr>
          <w:rFonts w:ascii="Times New Roman" w:eastAsia="Calibri" w:hAnsi="Times New Roman" w:cs="Times New Roman"/>
          <w:sz w:val="28"/>
          <w:szCs w:val="28"/>
        </w:rPr>
        <w:t>істрування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мереж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32,5 тис. грн. - п</w:t>
      </w:r>
      <w:r w:rsidRPr="002264D9">
        <w:rPr>
          <w:rFonts w:ascii="Times New Roman" w:eastAsia="Calibri" w:hAnsi="Times New Roman" w:cs="Times New Roman"/>
          <w:sz w:val="28"/>
          <w:szCs w:val="28"/>
        </w:rPr>
        <w:t>ослуги з кремації померлих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6,8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страхування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випадок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інфікування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гепатитом, </w:t>
      </w:r>
    </w:p>
    <w:p w:rsidR="001B19BE" w:rsidRDefault="001B19BE" w:rsidP="004D5CBE">
      <w:pPr>
        <w:pStyle w:val="a3"/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обов'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зк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ове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страх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ування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власників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ТЗ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майна ;</w:t>
      </w:r>
    </w:p>
    <w:p w:rsidR="001B19BE" w:rsidRDefault="001B19BE" w:rsidP="00EB1992">
      <w:pPr>
        <w:pStyle w:val="a3"/>
        <w:numPr>
          <w:ilvl w:val="0"/>
          <w:numId w:val="19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107,5 тис. грн. – п</w:t>
      </w:r>
      <w:r w:rsidRPr="00A937CA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Pr="00A937CA">
        <w:rPr>
          <w:rFonts w:ascii="Times New Roman" w:eastAsia="Calibri" w:hAnsi="Times New Roman" w:cs="Times New Roman"/>
          <w:sz w:val="28"/>
          <w:szCs w:val="28"/>
        </w:rPr>
        <w:t>з  формув</w:t>
      </w:r>
      <w:r>
        <w:rPr>
          <w:rFonts w:ascii="Times New Roman" w:eastAsia="Calibri" w:hAnsi="Times New Roman" w:cs="Times New Roman"/>
          <w:sz w:val="28"/>
          <w:szCs w:val="28"/>
        </w:rPr>
        <w:t>ання архіву КНП ХОР «Обласна туберкульозна лікарня №1» з метою закриття підприємства;</w:t>
      </w:r>
    </w:p>
    <w:p w:rsidR="001B19BE" w:rsidRDefault="001B19BE" w:rsidP="00EB1992">
      <w:pPr>
        <w:pStyle w:val="a3"/>
        <w:numPr>
          <w:ilvl w:val="0"/>
          <w:numId w:val="19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17,7 тис. грн. – бактеріологічний контроль стерильності, дератизація, визначення загальної кількості мікробів;</w:t>
      </w:r>
    </w:p>
    <w:p w:rsidR="001B19BE" w:rsidRPr="008C5F94" w:rsidRDefault="001B19BE" w:rsidP="00EB1992">
      <w:pPr>
        <w:pStyle w:val="a3"/>
        <w:numPr>
          <w:ilvl w:val="0"/>
          <w:numId w:val="19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2,9 </w:t>
      </w:r>
      <w:r w:rsidRPr="008C5F94">
        <w:rPr>
          <w:rFonts w:ascii="Times New Roman" w:eastAsia="Calibri" w:hAnsi="Times New Roman" w:cs="Times New Roman"/>
          <w:sz w:val="28"/>
          <w:szCs w:val="28"/>
        </w:rPr>
        <w:t>тис. грн. – навчання кадрів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19BE" w:rsidRDefault="001B19BE" w:rsidP="00EB1992">
      <w:pPr>
        <w:pStyle w:val="a3"/>
        <w:numPr>
          <w:ilvl w:val="0"/>
          <w:numId w:val="20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34,1 тис. грн. - п</w:t>
      </w:r>
      <w:r w:rsidRPr="00A937CA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Pr="00A937CA">
        <w:rPr>
          <w:rFonts w:ascii="Times New Roman" w:eastAsia="Calibri" w:hAnsi="Times New Roman" w:cs="Times New Roman"/>
          <w:sz w:val="28"/>
          <w:szCs w:val="28"/>
        </w:rPr>
        <w:t>з  формув</w:t>
      </w:r>
      <w:r>
        <w:rPr>
          <w:rFonts w:ascii="Times New Roman" w:eastAsia="Calibri" w:hAnsi="Times New Roman" w:cs="Times New Roman"/>
          <w:sz w:val="28"/>
          <w:szCs w:val="28"/>
        </w:rPr>
        <w:t>ання архіву КНП ХОР «Обласна туберкульозна лікарня №1» з метою закриття підприємства;</w:t>
      </w:r>
    </w:p>
    <w:p w:rsidR="001B19BE" w:rsidRDefault="001B19BE" w:rsidP="00EB1992">
      <w:pPr>
        <w:pStyle w:val="a3"/>
        <w:numPr>
          <w:ilvl w:val="0"/>
          <w:numId w:val="20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0,4 тис. грн. – послуги з обслуговування сайту диспансеру;</w:t>
      </w:r>
    </w:p>
    <w:p w:rsidR="001B19BE" w:rsidRDefault="001B19BE" w:rsidP="00EB1992">
      <w:pPr>
        <w:pStyle w:val="a3"/>
        <w:numPr>
          <w:ilvl w:val="0"/>
          <w:numId w:val="20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4,9 тис. грн. - п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оставка ПЗ ESET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Endpoint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 ANTIVIRUS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9BE" w:rsidRDefault="001B19BE" w:rsidP="00EB1992">
      <w:pPr>
        <w:pStyle w:val="a3"/>
        <w:numPr>
          <w:ilvl w:val="0"/>
          <w:numId w:val="20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3,4 тис. грн. – навчання кадрів;</w:t>
      </w:r>
    </w:p>
    <w:p w:rsidR="001B19BE" w:rsidRDefault="001B19BE" w:rsidP="00EB1992">
      <w:pPr>
        <w:pStyle w:val="a3"/>
        <w:numPr>
          <w:ilvl w:val="0"/>
          <w:numId w:val="20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1,3 тис. грн. – реєстраційні послуги.</w:t>
      </w:r>
    </w:p>
    <w:p w:rsidR="00E016C7" w:rsidRDefault="00E016C7" w:rsidP="00E016C7">
      <w:pPr>
        <w:tabs>
          <w:tab w:val="left" w:pos="1065"/>
        </w:tabs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B0F33" w:rsidRDefault="00E016C7" w:rsidP="00E016C7">
      <w:pPr>
        <w:tabs>
          <w:tab w:val="left" w:pos="1065"/>
        </w:tabs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 рядка 1086</w:t>
      </w:r>
      <w:r w:rsidR="006169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</w:t>
      </w:r>
      <w:r w:rsidR="008B6C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2920,8</w:t>
      </w:r>
      <w:r w:rsidR="006169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тис. грн.:</w:t>
      </w:r>
    </w:p>
    <w:p w:rsidR="006169EC" w:rsidRDefault="006169EC" w:rsidP="00EB1992">
      <w:pPr>
        <w:pStyle w:val="a3"/>
        <w:numPr>
          <w:ilvl w:val="0"/>
          <w:numId w:val="2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C6E">
        <w:rPr>
          <w:rFonts w:ascii="Times New Roman" w:eastAsia="Calibri" w:hAnsi="Times New Roman" w:cs="Times New Roman"/>
          <w:sz w:val="28"/>
          <w:szCs w:val="28"/>
        </w:rPr>
        <w:t>2,</w:t>
      </w:r>
      <w:r w:rsidR="008B6C6E">
        <w:rPr>
          <w:rFonts w:ascii="Times New Roman" w:eastAsia="Calibri" w:hAnsi="Times New Roman" w:cs="Times New Roman"/>
          <w:sz w:val="28"/>
          <w:szCs w:val="28"/>
        </w:rPr>
        <w:t>6</w:t>
      </w:r>
      <w:r w:rsidRPr="008B6C6E">
        <w:rPr>
          <w:rFonts w:ascii="Times New Roman" w:eastAsia="Calibri" w:hAnsi="Times New Roman" w:cs="Times New Roman"/>
          <w:sz w:val="28"/>
          <w:szCs w:val="28"/>
        </w:rPr>
        <w:t xml:space="preserve"> тис. грн. – банківське обслуговування</w:t>
      </w:r>
      <w:r w:rsidRPr="008B6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(рядок 1086/2)</w:t>
      </w:r>
      <w:r w:rsidRPr="008B6C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6C6E" w:rsidRPr="008B6C6E" w:rsidRDefault="008B6C6E" w:rsidP="00EB1992">
      <w:pPr>
        <w:pStyle w:val="a3"/>
        <w:numPr>
          <w:ilvl w:val="0"/>
          <w:numId w:val="27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2867,1 тис. грн. – пільгова пенсія (рядок 1086/9);</w:t>
      </w:r>
    </w:p>
    <w:p w:rsidR="006169EC" w:rsidRPr="00206008" w:rsidRDefault="008B6C6E" w:rsidP="00EB1992">
      <w:pPr>
        <w:pStyle w:val="a3"/>
        <w:numPr>
          <w:ilvl w:val="0"/>
          <w:numId w:val="3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="006169EC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>
        <w:rPr>
          <w:rFonts w:ascii="Times New Roman" w:eastAsia="Calibri" w:hAnsi="Times New Roman" w:cs="Times New Roman"/>
          <w:sz w:val="28"/>
          <w:szCs w:val="28"/>
        </w:rPr>
        <w:t>ПДВ 20 % за грудень 2022 року</w:t>
      </w:r>
      <w:r w:rsidR="006169EC" w:rsidRPr="00275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9EC">
        <w:rPr>
          <w:rFonts w:ascii="Times New Roman" w:eastAsia="Calibri" w:hAnsi="Times New Roman" w:cs="Times New Roman"/>
          <w:sz w:val="28"/>
          <w:szCs w:val="28"/>
        </w:rPr>
        <w:t xml:space="preserve">(рядок 1086/8). </w:t>
      </w:r>
      <w:r w:rsidR="006169EC" w:rsidRPr="00206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6C6E" w:rsidRPr="00246F79" w:rsidRDefault="008B6C6E" w:rsidP="00EB1992">
      <w:pPr>
        <w:pStyle w:val="a3"/>
        <w:numPr>
          <w:ilvl w:val="0"/>
          <w:numId w:val="3"/>
        </w:numPr>
        <w:spacing w:after="0" w:line="240" w:lineRule="auto"/>
        <w:ind w:left="226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F79">
        <w:rPr>
          <w:rFonts w:ascii="Times New Roman" w:eastAsia="Calibri" w:hAnsi="Times New Roman" w:cs="Times New Roman"/>
          <w:sz w:val="28"/>
          <w:szCs w:val="28"/>
        </w:rPr>
        <w:t xml:space="preserve">50,9 тис. грн.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46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рядок (1086/9), у т.ч.:</w:t>
      </w:r>
    </w:p>
    <w:p w:rsidR="008B6C6E" w:rsidRDefault="008B6C6E" w:rsidP="00EB1992">
      <w:pPr>
        <w:pStyle w:val="a3"/>
        <w:numPr>
          <w:ilvl w:val="0"/>
          <w:numId w:val="23"/>
        </w:numPr>
        <w:spacing w:after="0" w:line="240" w:lineRule="auto"/>
        <w:ind w:left="226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0,5 тис. грн. – пеня за несвоєчасно сплачену електроенергію;</w:t>
      </w:r>
    </w:p>
    <w:p w:rsidR="008B6C6E" w:rsidRPr="00206008" w:rsidRDefault="008B6C6E" w:rsidP="00EB1992">
      <w:pPr>
        <w:pStyle w:val="a3"/>
        <w:numPr>
          <w:ilvl w:val="0"/>
          <w:numId w:val="23"/>
        </w:numPr>
        <w:spacing w:after="0" w:line="240" w:lineRule="auto"/>
        <w:ind w:left="2268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50,4 тис. грн. - </w:t>
      </w:r>
      <w:r w:rsidRPr="00D249FD">
        <w:rPr>
          <w:rFonts w:ascii="Times New Roman" w:eastAsia="Calibri" w:hAnsi="Times New Roman" w:cs="Times New Roman"/>
          <w:sz w:val="28"/>
          <w:szCs w:val="28"/>
        </w:rPr>
        <w:t>сплата грошових зобов'язань  за результатами податкової перевірки КНП ХОР "ОТЛ №2" с. Липці з приводу закриття підприємства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6C7" w:rsidRPr="00E016C7" w:rsidRDefault="00E016C7" w:rsidP="00E016C7">
      <w:pPr>
        <w:tabs>
          <w:tab w:val="left" w:pos="1065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7052C" w:rsidRPr="00D773E2" w:rsidRDefault="00D7052C" w:rsidP="0083451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Pr="00D7052C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</w:p>
    <w:p w:rsidR="00D31F91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F53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DF53FC">
        <w:rPr>
          <w:rFonts w:ascii="Times New Roman" w:hAnsi="Times New Roman" w:cs="Times New Roman"/>
          <w:color w:val="000000"/>
          <w:sz w:val="28"/>
          <w:szCs w:val="28"/>
        </w:rPr>
        <w:t>17437,4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A4F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DF53FC">
        <w:rPr>
          <w:rFonts w:ascii="Times New Roman" w:hAnsi="Times New Roman" w:cs="Times New Roman"/>
          <w:color w:val="000000"/>
          <w:sz w:val="28"/>
          <w:szCs w:val="28"/>
        </w:rPr>
        <w:t>6244,1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D31F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F53FC" w:rsidRDefault="00D31F91" w:rsidP="00DF53FC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F53FC">
        <w:rPr>
          <w:rFonts w:ascii="Times New Roman" w:hAnsi="Times New Roman" w:cs="Times New Roman"/>
          <w:color w:val="000000"/>
          <w:sz w:val="28"/>
          <w:szCs w:val="28"/>
        </w:rPr>
        <w:t>17437,4</w:t>
      </w:r>
      <w:r w:rsidR="00D7052C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52C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A526F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F53FC">
        <w:rPr>
          <w:rFonts w:ascii="Times New Roman" w:hAnsi="Times New Roman" w:cs="Times New Roman"/>
          <w:color w:val="000000"/>
          <w:sz w:val="28"/>
          <w:szCs w:val="28"/>
        </w:rPr>
        <w:t>11277,8</w:t>
      </w:r>
      <w:r w:rsidR="00D7052C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52C"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7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F2F" w:rsidRPr="00D31F9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6D1F2F" w:rsidRPr="00D31F91">
        <w:rPr>
          <w:rFonts w:ascii="Times New Roman" w:hAnsi="Times New Roman" w:cs="Times New Roman"/>
          <w:sz w:val="28"/>
          <w:szCs w:val="28"/>
        </w:rPr>
        <w:t xml:space="preserve"> </w:t>
      </w:r>
      <w:r w:rsidR="00DF53FC">
        <w:rPr>
          <w:rFonts w:ascii="Times New Roman" w:hAnsi="Times New Roman" w:cs="Times New Roman"/>
          <w:sz w:val="28"/>
          <w:szCs w:val="28"/>
        </w:rPr>
        <w:t>84,5</w:t>
      </w:r>
      <w:r w:rsidRPr="00D31F91">
        <w:rPr>
          <w:rFonts w:ascii="Times New Roman" w:hAnsi="Times New Roman" w:cs="Times New Roman"/>
          <w:sz w:val="28"/>
          <w:szCs w:val="28"/>
        </w:rPr>
        <w:t xml:space="preserve"> тис. 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3FC" w:rsidRPr="00DF53FC">
        <w:rPr>
          <w:rFonts w:ascii="Times New Roman" w:hAnsi="Times New Roman" w:cs="Times New Roman"/>
          <w:sz w:val="28"/>
          <w:szCs w:val="28"/>
        </w:rPr>
        <w:t>списання дооцінки вартості права користування земельною ділянкою за адресою: Харківська обл., м. Ізюм, вул. Ентузіастів,104</w:t>
      </w:r>
      <w:r w:rsidR="00DF53FC">
        <w:rPr>
          <w:rFonts w:ascii="Times New Roman" w:hAnsi="Times New Roman" w:cs="Times New Roman"/>
          <w:sz w:val="28"/>
          <w:szCs w:val="28"/>
        </w:rPr>
        <w:t>.</w:t>
      </w:r>
      <w:r w:rsidR="005560A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CD18CA" w:rsidRDefault="00C25F17" w:rsidP="00DF53FC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27008">
        <w:rPr>
          <w:rFonts w:ascii="Times New Roman" w:hAnsi="Times New Roman" w:cs="Times New Roman"/>
          <w:color w:val="000000"/>
          <w:sz w:val="28"/>
          <w:szCs w:val="28"/>
        </w:rPr>
        <w:t>20144,5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A71083" w:rsidRPr="00FC4394" w:rsidRDefault="00E27008" w:rsidP="00EB199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94">
        <w:rPr>
          <w:rFonts w:ascii="Times New Roman" w:hAnsi="Times New Roman" w:cs="Times New Roman"/>
          <w:color w:val="000000"/>
          <w:sz w:val="28"/>
          <w:szCs w:val="28"/>
        </w:rPr>
        <w:t>1,1</w:t>
      </w:r>
      <w:r w:rsidR="00A71083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ПДВ, що підлягає сплаті до бюджету за підсумками </w:t>
      </w:r>
      <w:r w:rsidR="0051623D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083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звітного </w:t>
      </w:r>
      <w:r w:rsidR="003728C7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1083" w:rsidRPr="00FC4394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r w:rsidR="00E4542A" w:rsidRPr="00FC439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728C7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542A" w:rsidRPr="00FC4394" w:rsidRDefault="00E27008" w:rsidP="00EB199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94">
        <w:rPr>
          <w:rFonts w:ascii="Times New Roman" w:hAnsi="Times New Roman" w:cs="Times New Roman"/>
          <w:color w:val="000000"/>
          <w:sz w:val="28"/>
          <w:szCs w:val="28"/>
        </w:rPr>
        <w:t>8865,2</w:t>
      </w:r>
      <w:r w:rsidR="00E4542A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податок на доходи фізичних осіб-18 %;</w:t>
      </w:r>
    </w:p>
    <w:p w:rsidR="00E4542A" w:rsidRPr="00FC4394" w:rsidRDefault="00E27008" w:rsidP="00EB199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94">
        <w:rPr>
          <w:rFonts w:ascii="Times New Roman" w:hAnsi="Times New Roman" w:cs="Times New Roman"/>
          <w:color w:val="000000"/>
          <w:sz w:val="28"/>
          <w:szCs w:val="28"/>
        </w:rPr>
        <w:t>739,2</w:t>
      </w:r>
      <w:r w:rsidR="00E4542A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військовий збір</w:t>
      </w:r>
      <w:r w:rsidR="00191DA3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 w:rsidRPr="00FC43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Pr="00FC4394" w:rsidRDefault="00E27008" w:rsidP="00EB199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94">
        <w:rPr>
          <w:rFonts w:ascii="Times New Roman" w:hAnsi="Times New Roman" w:cs="Times New Roman"/>
          <w:color w:val="000000"/>
          <w:sz w:val="28"/>
          <w:szCs w:val="28"/>
        </w:rPr>
        <w:t>10491,1</w:t>
      </w:r>
      <w:r w:rsidR="00E34224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42A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тис. грн. - </w:t>
      </w:r>
      <w:r w:rsidR="003728C7" w:rsidRPr="00FC4394">
        <w:rPr>
          <w:rFonts w:ascii="Times New Roman" w:hAnsi="Times New Roman" w:cs="Times New Roman"/>
          <w:color w:val="000000"/>
          <w:sz w:val="28"/>
          <w:szCs w:val="28"/>
        </w:rPr>
        <w:t>єдиний внесок на загальнообов'язкове державне соціальне страхування</w:t>
      </w:r>
      <w:r w:rsidR="00E34224" w:rsidRPr="00FC439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728C7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4F231E" w:rsidRPr="00FC4394" w:rsidRDefault="00E27008" w:rsidP="00EB199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C4394">
        <w:rPr>
          <w:rFonts w:ascii="Times New Roman" w:hAnsi="Times New Roman" w:cs="Times New Roman"/>
          <w:color w:val="000000"/>
          <w:sz w:val="28"/>
          <w:szCs w:val="28"/>
        </w:rPr>
        <w:t>47,9</w:t>
      </w:r>
      <w:r w:rsidR="007E04B3" w:rsidRPr="00FC439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FC4394">
        <w:rPr>
          <w:rFonts w:ascii="Times New Roman" w:hAnsi="Times New Roman" w:cs="Times New Roman"/>
          <w:color w:val="000000"/>
          <w:sz w:val="28"/>
          <w:szCs w:val="28"/>
        </w:rPr>
        <w:t>сплата по акту  №28053/20-40-07-02-05/25859864 від 14.09.2023 року перевірки фінансової діяльності КНП ХОР "ОТЛ №2" з метою ліквідації підприємства.</w:t>
      </w: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C25F17">
      <w:pPr>
        <w:tabs>
          <w:tab w:val="left" w:pos="1065"/>
        </w:tabs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</w:t>
      </w:r>
      <w:r w:rsidR="00C25F17">
        <w:rPr>
          <w:rFonts w:ascii="Times New Roman" w:hAnsi="Times New Roman" w:cs="Times New Roman"/>
          <w:color w:val="000000"/>
          <w:sz w:val="28"/>
          <w:szCs w:val="28"/>
        </w:rPr>
        <w:t xml:space="preserve">на банківських рахунках 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C25F17">
        <w:rPr>
          <w:rFonts w:ascii="Times New Roman" w:hAnsi="Times New Roman" w:cs="Times New Roman"/>
          <w:color w:val="000000"/>
          <w:sz w:val="28"/>
          <w:szCs w:val="28"/>
        </w:rPr>
        <w:t>253,3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грн..</w:t>
      </w:r>
    </w:p>
    <w:p w:rsidR="00D425D8" w:rsidRDefault="00D425D8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Pr="0004673F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4673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825DB7" w:rsidRPr="0004673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04673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04673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04673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04673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9867FB" w:rsidRDefault="009273C9" w:rsidP="009867FB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E7950" w:rsidRPr="0004673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E7950" w:rsidRPr="0004673F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1D585D" w:rsidRPr="0004673F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4E7950" w:rsidRPr="0004673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25F1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E7950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</w:t>
      </w:r>
      <w:r w:rsidR="00C14821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4 одиниці</w:t>
      </w:r>
      <w:r w:rsidR="004E7950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7F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4E7950" w:rsidRPr="0004673F" w:rsidRDefault="009867FB" w:rsidP="009867FB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14821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C25F17">
        <w:rPr>
          <w:rFonts w:ascii="Times New Roman" w:hAnsi="Times New Roman" w:cs="Times New Roman"/>
          <w:b/>
          <w:color w:val="000000"/>
          <w:sz w:val="28"/>
          <w:szCs w:val="28"/>
        </w:rPr>
        <w:t>36,6</w:t>
      </w:r>
      <w:r w:rsidR="005D7281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0467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04673F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  <w:r w:rsidR="00E1491F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E1491F" w:rsidRPr="0004673F">
        <w:rPr>
          <w:rFonts w:ascii="Times New Roman" w:hAnsi="Times New Roman" w:cs="Times New Roman"/>
          <w:color w:val="000000"/>
          <w:sz w:val="28"/>
          <w:szCs w:val="28"/>
        </w:rPr>
        <w:t>у т.ч.</w:t>
      </w:r>
      <w:r w:rsidR="00166A0D" w:rsidRPr="000467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5F17" w:rsidRPr="00110DEF" w:rsidRDefault="00C25F17" w:rsidP="00EB1992">
      <w:pPr>
        <w:pStyle w:val="a3"/>
        <w:numPr>
          <w:ilvl w:val="0"/>
          <w:numId w:val="29"/>
        </w:numPr>
        <w:tabs>
          <w:tab w:val="left" w:pos="1065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малоцінні необоротні активи </w:t>
      </w:r>
      <w:r w:rsidR="009867FB"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за кошти НСЗУ </w:t>
      </w: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4 од. на суму 36,6 </w:t>
      </w:r>
      <w:r w:rsidR="00110DE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10DEF">
        <w:rPr>
          <w:rFonts w:ascii="Times New Roman" w:hAnsi="Times New Roman" w:cs="Times New Roman"/>
          <w:color w:val="000000"/>
          <w:sz w:val="28"/>
          <w:szCs w:val="28"/>
        </w:rPr>
        <w:t>ис. грн.</w:t>
      </w:r>
    </w:p>
    <w:p w:rsidR="00166A0D" w:rsidRPr="0004673F" w:rsidRDefault="00166A0D" w:rsidP="009867FB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5729" w:rsidRPr="0004673F" w:rsidRDefault="00415729" w:rsidP="00195AF2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Капітальні інвестиції у 202</w:t>
      </w:r>
      <w:r w:rsidR="00CC41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-му році збільшились на</w:t>
      </w:r>
      <w:r w:rsidR="008B67D9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ED">
        <w:rPr>
          <w:rFonts w:ascii="Times New Roman" w:hAnsi="Times New Roman" w:cs="Times New Roman"/>
          <w:color w:val="000000"/>
          <w:sz w:val="28"/>
          <w:szCs w:val="28"/>
        </w:rPr>
        <w:t>2033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A81BC8" w:rsidRPr="0004673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7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суму </w:t>
      </w:r>
      <w:r w:rsidR="00DB44ED">
        <w:rPr>
          <w:rFonts w:ascii="Times New Roman" w:hAnsi="Times New Roman" w:cs="Times New Roman"/>
          <w:b/>
          <w:color w:val="000000"/>
          <w:sz w:val="28"/>
          <w:szCs w:val="28"/>
        </w:rPr>
        <w:t>12371,9</w:t>
      </w:r>
      <w:r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946F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673F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r w:rsidR="008B67D9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., </w:t>
      </w:r>
      <w:r w:rsidR="008B67D9" w:rsidRPr="0004673F">
        <w:rPr>
          <w:rFonts w:ascii="Times New Roman" w:hAnsi="Times New Roman" w:cs="Times New Roman"/>
          <w:color w:val="000000"/>
          <w:sz w:val="28"/>
          <w:szCs w:val="28"/>
        </w:rPr>
        <w:t>у тому числі за рахунок:</w:t>
      </w:r>
    </w:p>
    <w:p w:rsidR="00415729" w:rsidRPr="0004673F" w:rsidRDefault="00415729" w:rsidP="00195AF2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5EB" w:rsidRPr="00110DEF" w:rsidRDefault="008B67D9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240" w:lineRule="auto"/>
        <w:ind w:left="2268" w:hanging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DE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25DB7" w:rsidRPr="00110DEF">
        <w:rPr>
          <w:rFonts w:ascii="Times New Roman" w:hAnsi="Times New Roman" w:cs="Times New Roman"/>
          <w:color w:val="000000"/>
          <w:sz w:val="28"/>
          <w:szCs w:val="28"/>
        </w:rPr>
        <w:t>ридбан</w:t>
      </w:r>
      <w:r w:rsidR="003575A0" w:rsidRPr="00110DEF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825DB7"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необоротних матеріальних активів становить</w:t>
      </w:r>
      <w:r w:rsidR="003635EB"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ED" w:rsidRPr="00110DE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635EB"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</w:t>
      </w:r>
      <w:r w:rsidR="00DB44ED" w:rsidRPr="00110DEF">
        <w:rPr>
          <w:rFonts w:ascii="Times New Roman" w:hAnsi="Times New Roman" w:cs="Times New Roman"/>
          <w:b/>
          <w:color w:val="000000"/>
          <w:sz w:val="28"/>
          <w:szCs w:val="28"/>
        </w:rPr>
        <w:t>12,0</w:t>
      </w:r>
      <w:r w:rsidR="003635EB" w:rsidRPr="00110D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="003635EB" w:rsidRPr="00110DEF">
        <w:rPr>
          <w:rFonts w:ascii="Times New Roman" w:hAnsi="Times New Roman" w:cs="Times New Roman"/>
          <w:color w:val="000000"/>
          <w:sz w:val="28"/>
          <w:szCs w:val="28"/>
        </w:rPr>
        <w:t>., у тому числі:</w:t>
      </w:r>
    </w:p>
    <w:p w:rsidR="00166A0D" w:rsidRPr="0004673F" w:rsidRDefault="00166A0D" w:rsidP="008B67D9">
      <w:pPr>
        <w:tabs>
          <w:tab w:val="left" w:pos="1065"/>
        </w:tabs>
        <w:spacing w:after="0" w:line="240" w:lineRule="auto"/>
        <w:ind w:left="1065" w:firstLine="63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79B1" w:rsidRPr="00110DEF" w:rsidRDefault="003635EB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r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рахунок</w:t>
      </w:r>
      <w:proofErr w:type="spellEnd"/>
      <w:r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коштів</w:t>
      </w:r>
      <w:proofErr w:type="spellEnd"/>
      <w:r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НСЗУ – </w:t>
      </w:r>
      <w:r w:rsidR="00446CE3"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од. на суму </w:t>
      </w:r>
      <w:r w:rsidR="00446CE3"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>6,3</w:t>
      </w:r>
      <w:r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тис.</w:t>
      </w:r>
      <w:r w:rsidR="00446CE3"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proofErr w:type="spellEnd"/>
      <w:r w:rsid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10DE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027AA" w:rsidRPr="0004673F" w:rsidRDefault="00E027AA" w:rsidP="004779B1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855" w:type="dxa"/>
        <w:tblInd w:w="93" w:type="dxa"/>
        <w:tblLayout w:type="fixed"/>
        <w:tblLook w:val="04A0"/>
      </w:tblPr>
      <w:tblGrid>
        <w:gridCol w:w="582"/>
        <w:gridCol w:w="4536"/>
        <w:gridCol w:w="851"/>
        <w:gridCol w:w="1275"/>
        <w:gridCol w:w="993"/>
        <w:gridCol w:w="1618"/>
      </w:tblGrid>
      <w:tr w:rsidR="004779B1" w:rsidRPr="0004673F" w:rsidTr="00446CE3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B1" w:rsidRPr="00446CE3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</w:t>
            </w:r>
            <w:proofErr w:type="spellEnd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/</w:t>
            </w:r>
            <w:proofErr w:type="spellStart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B1" w:rsidRPr="00446CE3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цінностей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B1" w:rsidRPr="00446CE3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Од. </w:t>
            </w:r>
            <w:proofErr w:type="spellStart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вим</w:t>
            </w:r>
            <w:proofErr w:type="spellEnd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B1" w:rsidRPr="00446CE3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B1" w:rsidRPr="00446CE3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Кіль</w:t>
            </w:r>
            <w:r w:rsidR="00E027AA"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-</w:t>
            </w:r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кість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B1" w:rsidRPr="00446CE3" w:rsidRDefault="004779B1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Первісна вартість, </w:t>
            </w:r>
            <w:proofErr w:type="spellStart"/>
            <w:r w:rsidRPr="00446CE3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446CE3" w:rsidRPr="0004673F" w:rsidTr="00446CE3">
        <w:trPr>
          <w:trHeight w:val="2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Килим діелектричний 750*750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E3" w:rsidRPr="00446CE3" w:rsidRDefault="00446CE3" w:rsidP="004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E3" w:rsidRPr="00446CE3" w:rsidRDefault="00191ACF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446CE3"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2720,00</w:t>
            </w:r>
          </w:p>
        </w:tc>
      </w:tr>
      <w:tr w:rsidR="00446CE3" w:rsidRPr="0004673F" w:rsidTr="00446CE3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Лічильник 1/2 </w:t>
            </w:r>
            <w:proofErr w:type="spellStart"/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хол.GROSS</w:t>
            </w:r>
            <w:proofErr w:type="spellEnd"/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ETR-UA 15-110 (без </w:t>
            </w:r>
            <w:proofErr w:type="spellStart"/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згонів</w:t>
            </w:r>
            <w:proofErr w:type="spellEnd"/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E3" w:rsidRPr="00446CE3" w:rsidRDefault="00446CE3" w:rsidP="004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E3" w:rsidRPr="00446CE3" w:rsidRDefault="00191ACF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</w:t>
            </w:r>
            <w:r w:rsidR="00446CE3"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485,00</w:t>
            </w:r>
          </w:p>
        </w:tc>
      </w:tr>
      <w:tr w:rsidR="00446CE3" w:rsidRPr="0004673F" w:rsidTr="00446CE3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Лічильник ЦЕ 6807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E3" w:rsidRPr="00446CE3" w:rsidRDefault="00446CE3" w:rsidP="004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E3" w:rsidRPr="00446CE3" w:rsidRDefault="00191ACF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</w:t>
            </w:r>
            <w:r w:rsidR="00446CE3"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896,00</w:t>
            </w:r>
          </w:p>
        </w:tc>
      </w:tr>
      <w:tr w:rsidR="00446CE3" w:rsidRPr="0004673F" w:rsidTr="00446CE3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Лічильник трифазний прямого включення СТ-ЕА 12ДІ 5(120)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CE3" w:rsidRPr="00446CE3" w:rsidRDefault="00446CE3" w:rsidP="0044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E3" w:rsidRPr="00446CE3" w:rsidRDefault="00191ACF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</w:t>
            </w:r>
            <w:r w:rsidR="00446CE3"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E3" w:rsidRPr="00446CE3" w:rsidRDefault="00446CE3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2200,00</w:t>
            </w:r>
          </w:p>
        </w:tc>
      </w:tr>
      <w:tr w:rsidR="004779B1" w:rsidRPr="0004673F" w:rsidTr="00446CE3">
        <w:trPr>
          <w:trHeight w:val="5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B1" w:rsidRPr="00446CE3" w:rsidRDefault="004779B1" w:rsidP="0047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446CE3" w:rsidRDefault="004779B1" w:rsidP="0047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Разом МНМА за </w:t>
            </w:r>
            <w:proofErr w:type="spellStart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44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НСЗУ: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446CE3" w:rsidRDefault="00FF194E" w:rsidP="0047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446CE3" w:rsidRDefault="00FF194E" w:rsidP="0047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FF194E" w:rsidRDefault="00DF7532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1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B1" w:rsidRPr="00FF194E" w:rsidRDefault="00DF7532" w:rsidP="00446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1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6301,00</w:t>
            </w:r>
          </w:p>
        </w:tc>
      </w:tr>
    </w:tbl>
    <w:p w:rsidR="004779B1" w:rsidRPr="0004673F" w:rsidRDefault="003635EB" w:rsidP="004779B1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4779B1" w:rsidRPr="0004673F" w:rsidRDefault="004779B1" w:rsidP="004779B1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5EB" w:rsidRPr="00110DEF" w:rsidRDefault="003635EB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DEF">
        <w:rPr>
          <w:rFonts w:ascii="Times New Roman" w:hAnsi="Times New Roman" w:cs="Times New Roman"/>
          <w:color w:val="000000"/>
          <w:sz w:val="28"/>
          <w:szCs w:val="28"/>
        </w:rPr>
        <w:t>за рахунок коштів нецільов</w:t>
      </w:r>
      <w:r w:rsidR="00FF194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благодійн</w:t>
      </w:r>
      <w:r w:rsidR="00FF194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94E">
        <w:rPr>
          <w:rFonts w:ascii="Times New Roman" w:hAnsi="Times New Roman" w:cs="Times New Roman"/>
          <w:color w:val="000000"/>
          <w:sz w:val="28"/>
          <w:szCs w:val="28"/>
        </w:rPr>
        <w:t>внесків</w:t>
      </w: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91ACF" w:rsidRPr="00110D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од.  на  суму </w:t>
      </w:r>
      <w:r w:rsidR="00191ACF" w:rsidRPr="00110DEF">
        <w:rPr>
          <w:rFonts w:ascii="Times New Roman" w:hAnsi="Times New Roman" w:cs="Times New Roman"/>
          <w:color w:val="000000"/>
          <w:sz w:val="28"/>
          <w:szCs w:val="28"/>
        </w:rPr>
        <w:t>5,1</w:t>
      </w:r>
      <w:r w:rsidR="00131F9F"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грн.:</w:t>
      </w:r>
    </w:p>
    <w:p w:rsidR="00DD24AD" w:rsidRPr="0004673F" w:rsidRDefault="00DD24AD" w:rsidP="00DD24A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5" w:type="dxa"/>
        <w:tblInd w:w="93" w:type="dxa"/>
        <w:tblLayout w:type="fixed"/>
        <w:tblLook w:val="04A0"/>
      </w:tblPr>
      <w:tblGrid>
        <w:gridCol w:w="582"/>
        <w:gridCol w:w="4536"/>
        <w:gridCol w:w="851"/>
        <w:gridCol w:w="1276"/>
        <w:gridCol w:w="992"/>
        <w:gridCol w:w="1618"/>
      </w:tblGrid>
      <w:tr w:rsidR="00131F9F" w:rsidRPr="0004673F" w:rsidTr="00FA793A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9F" w:rsidRPr="0004673F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9F" w:rsidRPr="0004673F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Найменування матеріальних цінностей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F9F" w:rsidRPr="0004673F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Од. </w:t>
            </w:r>
            <w:proofErr w:type="spellStart"/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вим</w:t>
            </w:r>
            <w:proofErr w:type="spellEnd"/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9F" w:rsidRPr="0004673F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9F" w:rsidRPr="0004673F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F9F" w:rsidRPr="0004673F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73F">
              <w:rPr>
                <w:rFonts w:ascii="Times New Roman" w:hAnsi="Times New Roman" w:cs="Times New Roman"/>
                <w:b/>
                <w:sz w:val="28"/>
                <w:szCs w:val="28"/>
              </w:rPr>
              <w:t>Первісна вартість</w:t>
            </w:r>
          </w:p>
        </w:tc>
      </w:tr>
      <w:tr w:rsidR="00191ACF" w:rsidRPr="0004673F" w:rsidTr="00FA793A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04673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Дитячий стільчик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1580,00</w:t>
            </w:r>
          </w:p>
        </w:tc>
      </w:tr>
      <w:tr w:rsidR="00191ACF" w:rsidRPr="0004673F" w:rsidTr="00FA793A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04673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Дитячий стільчик 213437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595,00</w:t>
            </w:r>
          </w:p>
        </w:tc>
      </w:tr>
      <w:tr w:rsidR="00191ACF" w:rsidRPr="0004673F" w:rsidTr="00FA793A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04673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Дитячий стільчик 99812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695,00</w:t>
            </w:r>
          </w:p>
        </w:tc>
      </w:tr>
      <w:tr w:rsidR="00191ACF" w:rsidRPr="0004673F" w:rsidTr="00FA793A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04673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Дитячий столик 213437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191ACF" w:rsidRPr="0004673F" w:rsidTr="00FA793A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04673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Дитячий столик 99812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</w:tr>
      <w:tr w:rsidR="00191ACF" w:rsidRPr="0004673F" w:rsidTr="00FA793A">
        <w:trPr>
          <w:trHeight w:val="5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CF" w:rsidRPr="0004673F" w:rsidRDefault="00191ACF" w:rsidP="00F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191ACF" w:rsidRDefault="00191ACF" w:rsidP="00FA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Разом МНМА за </w:t>
            </w:r>
            <w:proofErr w:type="spellStart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нецільових</w:t>
            </w:r>
            <w:proofErr w:type="spellEnd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благодійних</w:t>
            </w:r>
            <w:proofErr w:type="spellEnd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внесків</w:t>
            </w:r>
            <w:proofErr w:type="spellEnd"/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FF194E" w:rsidP="00F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ACF" w:rsidRPr="00191ACF" w:rsidRDefault="00FF194E" w:rsidP="00F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ACF" w:rsidRPr="00FF194E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1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CF" w:rsidRPr="00FF194E" w:rsidRDefault="00191ACF" w:rsidP="00FA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1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5070,00</w:t>
            </w:r>
          </w:p>
        </w:tc>
      </w:tr>
    </w:tbl>
    <w:p w:rsidR="003635EB" w:rsidRPr="0004673F" w:rsidRDefault="003635EB" w:rsidP="00195AF2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FF6" w:rsidRPr="00110DEF" w:rsidRDefault="00110DEF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коштів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обласного бюджету</w:t>
      </w: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од.  на 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FF194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10DE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грн.:</w:t>
      </w:r>
    </w:p>
    <w:p w:rsidR="00110DEF" w:rsidRDefault="00110DEF" w:rsidP="00195AF2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5" w:type="dxa"/>
        <w:tblInd w:w="93" w:type="dxa"/>
        <w:tblLayout w:type="fixed"/>
        <w:tblLook w:val="04A0"/>
      </w:tblPr>
      <w:tblGrid>
        <w:gridCol w:w="582"/>
        <w:gridCol w:w="4536"/>
        <w:gridCol w:w="851"/>
        <w:gridCol w:w="1276"/>
        <w:gridCol w:w="992"/>
        <w:gridCol w:w="1618"/>
      </w:tblGrid>
      <w:tr w:rsidR="00FF194E" w:rsidRPr="0004673F" w:rsidTr="000278DD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4E" w:rsidRPr="0004673F" w:rsidRDefault="00FF194E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4E" w:rsidRPr="0004673F" w:rsidRDefault="00FF194E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Найменування матеріальних цінностей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4E" w:rsidRPr="0004673F" w:rsidRDefault="00FF194E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Од. </w:t>
            </w:r>
            <w:proofErr w:type="spellStart"/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вим</w:t>
            </w:r>
            <w:proofErr w:type="spellEnd"/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E" w:rsidRPr="0004673F" w:rsidRDefault="00FF194E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4E" w:rsidRPr="0004673F" w:rsidRDefault="00FF194E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94E" w:rsidRPr="0004673F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73F">
              <w:rPr>
                <w:rFonts w:ascii="Times New Roman" w:hAnsi="Times New Roman" w:cs="Times New Roman"/>
                <w:b/>
                <w:sz w:val="28"/>
                <w:szCs w:val="28"/>
              </w:rPr>
              <w:t>Первісна вартість</w:t>
            </w:r>
          </w:p>
        </w:tc>
      </w:tr>
      <w:tr w:rsidR="00FF194E" w:rsidRPr="00191ACF" w:rsidTr="00DB3B4E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4E" w:rsidRPr="0004673F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4E" w:rsidRPr="00DB3B4E" w:rsidRDefault="00FF194E" w:rsidP="00DB3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LD-70NR Вимірювач АТ манжета без кільця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94E" w:rsidRPr="00191ACF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4E" w:rsidRPr="00191ACF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</w:t>
            </w: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4E" w:rsidRPr="00191ACF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4E" w:rsidRPr="00191ACF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</w:t>
            </w:r>
            <w:r w:rsidRPr="0019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FF194E" w:rsidRPr="00191ACF" w:rsidTr="000278DD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4E" w:rsidRPr="0004673F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4E" w:rsidRPr="00191ACF" w:rsidRDefault="00FF194E" w:rsidP="00027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Разом МНМА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обласного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бюджету: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94E" w:rsidRPr="00FF194E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1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4E" w:rsidRPr="00FF194E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1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4E" w:rsidRPr="00FF194E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1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4E" w:rsidRPr="00FF194E" w:rsidRDefault="00FF194E" w:rsidP="00027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1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578,00</w:t>
            </w:r>
          </w:p>
        </w:tc>
      </w:tr>
    </w:tbl>
    <w:p w:rsidR="00110DEF" w:rsidRDefault="00110DEF" w:rsidP="00195AF2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DEF" w:rsidRPr="0004673F" w:rsidRDefault="00110DEF" w:rsidP="00195AF2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2AC" w:rsidRPr="00C07A7C" w:rsidRDefault="008B67D9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240" w:lineRule="auto"/>
        <w:ind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5729" w:rsidRPr="00C07A7C">
        <w:rPr>
          <w:rFonts w:ascii="Times New Roman" w:hAnsi="Times New Roman" w:cs="Times New Roman"/>
          <w:color w:val="000000"/>
          <w:sz w:val="28"/>
          <w:szCs w:val="28"/>
        </w:rPr>
        <w:t xml:space="preserve">адходження необоротних активів у вигляді цільової благодійної допомоги, які відображені у складі капітальних інвестицій,  </w:t>
      </w:r>
      <w:r w:rsidR="00825DB7" w:rsidRPr="00C07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13C" w:rsidRPr="00C07A7C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EA57A0" w:rsidRPr="00C07A7C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415729" w:rsidRPr="00C07A7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EA57A0" w:rsidRPr="00C07A7C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 w:rsidR="0090213C" w:rsidRPr="00C07A7C">
        <w:rPr>
          <w:rFonts w:ascii="Times New Roman" w:hAnsi="Times New Roman" w:cs="Times New Roman"/>
          <w:b/>
          <w:color w:val="000000"/>
          <w:sz w:val="28"/>
          <w:szCs w:val="28"/>
        </w:rPr>
        <w:t>12359,2</w:t>
      </w:r>
      <w:r w:rsidR="00825DB7" w:rsidRPr="00C07A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415729" w:rsidRPr="00C07A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C07A7C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825DB7" w:rsidRPr="00C07A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57A0" w:rsidRPr="00C07A7C">
        <w:rPr>
          <w:rFonts w:ascii="Times New Roman" w:hAnsi="Times New Roman" w:cs="Times New Roman"/>
          <w:color w:val="000000"/>
          <w:sz w:val="28"/>
          <w:szCs w:val="28"/>
        </w:rPr>
        <w:t>у тому числі</w:t>
      </w:r>
      <w:r w:rsidR="00825DB7" w:rsidRPr="00C07A7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23CC0" w:rsidRPr="00C07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0FF6" w:rsidRPr="0004673F" w:rsidRDefault="002D0FF6" w:rsidP="002D0FF6">
      <w:pPr>
        <w:pStyle w:val="a3"/>
        <w:tabs>
          <w:tab w:val="left" w:pos="1065"/>
        </w:tabs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B39" w:rsidRPr="0004673F" w:rsidRDefault="00EA57A0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основних засобів –</w:t>
      </w:r>
      <w:r w:rsidR="00A51B39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13C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A51B39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90213C">
        <w:rPr>
          <w:rFonts w:ascii="Times New Roman" w:hAnsi="Times New Roman" w:cs="Times New Roman"/>
          <w:color w:val="000000"/>
          <w:sz w:val="28"/>
          <w:szCs w:val="28"/>
        </w:rPr>
        <w:t>11721,1</w:t>
      </w:r>
      <w:r w:rsidR="002D0FF6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грн.:</w:t>
      </w:r>
    </w:p>
    <w:p w:rsidR="002D0FF6" w:rsidRPr="0004673F" w:rsidRDefault="002D0FF6" w:rsidP="002D0FF6">
      <w:pPr>
        <w:pStyle w:val="a3"/>
        <w:tabs>
          <w:tab w:val="left" w:pos="1065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40" w:type="dxa"/>
        <w:tblInd w:w="91" w:type="dxa"/>
        <w:tblLayout w:type="fixed"/>
        <w:tblLook w:val="04A0"/>
      </w:tblPr>
      <w:tblGrid>
        <w:gridCol w:w="620"/>
        <w:gridCol w:w="4500"/>
        <w:gridCol w:w="757"/>
        <w:gridCol w:w="1546"/>
        <w:gridCol w:w="778"/>
        <w:gridCol w:w="1739"/>
      </w:tblGrid>
      <w:tr w:rsidR="002D0FF6" w:rsidRPr="0004673F" w:rsidTr="0090213C">
        <w:trPr>
          <w:trHeight w:val="6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04673F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04673F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матеріальних цінностей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04673F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Од. </w:t>
            </w:r>
            <w:proofErr w:type="spellStart"/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</w:t>
            </w:r>
            <w:proofErr w:type="spellEnd"/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04673F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04673F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FF6" w:rsidRPr="0004673F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Первісна вартість</w:t>
            </w:r>
          </w:p>
        </w:tc>
      </w:tr>
      <w:tr w:rsidR="0090213C" w:rsidRPr="0004673F" w:rsidTr="0090213C">
        <w:trPr>
          <w:trHeight w:val="5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M7 РЕМ для UMT-200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36871,60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36871,60</w:t>
            </w:r>
          </w:p>
        </w:tc>
      </w:tr>
      <w:tr w:rsidR="0090213C" w:rsidRPr="0004673F" w:rsidTr="0090213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Портативна ультразвукова система М6/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Mindray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304928,14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304928,14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рентгенівська діагностична HF-525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Plus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3299000,00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3299000,00</w:t>
            </w:r>
          </w:p>
        </w:tc>
      </w:tr>
      <w:tr w:rsidR="0090213C" w:rsidRPr="0004673F" w:rsidTr="0090213C">
        <w:trPr>
          <w:trHeight w:val="3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Чорно-білий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відеопринтер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44245,92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44245,92</w:t>
            </w:r>
          </w:p>
        </w:tc>
      </w:tr>
      <w:tr w:rsidR="0090213C" w:rsidRPr="0004673F" w:rsidTr="0090213C">
        <w:trPr>
          <w:trHeight w:val="5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Комутатор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Cisco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Catalyst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92001 (C9200L-24T-4G-E)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50866,00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50866,00</w:t>
            </w:r>
          </w:p>
        </w:tc>
      </w:tr>
      <w:tr w:rsidR="0090213C" w:rsidRPr="0004673F" w:rsidTr="0090213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MAF-TM2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Відеобронхоскоп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мобільний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1045524,00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1045524,00</w:t>
            </w:r>
          </w:p>
        </w:tc>
      </w:tr>
      <w:tr w:rsidR="0090213C" w:rsidRPr="0004673F" w:rsidTr="0090213C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OSD-1790V Підйомник для інвалідів в комплекті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30699,00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30699,00</w:t>
            </w:r>
          </w:p>
        </w:tc>
      </w:tr>
      <w:tr w:rsidR="0090213C" w:rsidRPr="0004673F" w:rsidTr="0090213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Аналізатор ВАСТЕС MGIT 960 SYSTEM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1954000,00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1954000,00</w:t>
            </w:r>
          </w:p>
        </w:tc>
      </w:tr>
      <w:tr w:rsidR="0090213C" w:rsidRPr="0004673F" w:rsidTr="0090213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Аналізатор гематологічний автоматичний ВС-5000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445000,00</w:t>
            </w:r>
          </w:p>
        </w:tc>
      </w:tr>
      <w:tr w:rsidR="0090213C" w:rsidRPr="0004673F" w:rsidTr="0090213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Апарат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неінвазивної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вентиляції легенів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BiPAP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155233,70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465701,10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Апарат штучної вентиляції легень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Yuwei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YH-830 з трубкою та інтерфейсами для пацієнтів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131738,11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131738,11</w:t>
            </w:r>
          </w:p>
        </w:tc>
      </w:tr>
      <w:tr w:rsidR="0090213C" w:rsidRPr="0004673F" w:rsidTr="0090213C">
        <w:trPr>
          <w:trHeight w:val="6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Апаратура для хімічного аналізу: автоматичний гематологічний аналізатор ABX MICROS ES60 O.T.B 18p "EN"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73137,20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73137,20</w:t>
            </w:r>
          </w:p>
        </w:tc>
      </w:tr>
      <w:tr w:rsidR="0090213C" w:rsidRPr="0004673F" w:rsidTr="0090213C">
        <w:trPr>
          <w:trHeight w:val="9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ДБЖ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Sinergy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III модель ACDEF2000-00 з подвійним перетворенням, яке використовується з технічними засобами електронних комунікацій: UPS ONLINE SYN SIII 2 KVA.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31924,39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63848,78</w:t>
            </w:r>
          </w:p>
        </w:tc>
      </w:tr>
      <w:tr w:rsidR="0090213C" w:rsidRPr="0004673F" w:rsidTr="0090213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Джерело безперебійного живлення УПШ ОНЛАЙН СИН СІІІ 2 кВА (KVA)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70627,00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70627,00</w:t>
            </w:r>
          </w:p>
        </w:tc>
      </w:tr>
      <w:tr w:rsidR="0090213C" w:rsidRPr="0004673F" w:rsidTr="0090213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Кисневий концентратор 10л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90000,00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приладу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testo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440 з зондом з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обігріваємою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струною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72244,50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72244,50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Brother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LD5000D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26611,00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26611,00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GeneXpert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Dx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(GX-IV)  GXIV-2-L-10C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493101,43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493101,43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Цифровий портативний рентгенографічний апарат FDR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Xair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(XD2000) із комплектувальними виробами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2300000,00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Дизельний генератор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Younes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bros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kVa</w:t>
            </w:r>
            <w:proofErr w:type="spellEnd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Phases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663410,00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663410,00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електрична АРМ-ЕКО ПЕ-6Ш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39500,00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 DH-8500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90213C" w:rsidRPr="0004673F" w:rsidTr="0090213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90213C" w:rsidRDefault="0090213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Разом ОЗ за </w:t>
            </w:r>
            <w:proofErr w:type="spellStart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цільових</w:t>
            </w:r>
            <w:proofErr w:type="spellEnd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благодійних</w:t>
            </w:r>
            <w:proofErr w:type="spellEnd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надходжень</w:t>
            </w:r>
            <w:proofErr w:type="spellEnd"/>
            <w:r w:rsidRPr="00902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C07A7C" w:rsidRDefault="00C07A7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C07A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13C" w:rsidRPr="00C07A7C" w:rsidRDefault="00C07A7C" w:rsidP="0090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C07A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C07A7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13C" w:rsidRPr="00C07A7C" w:rsidRDefault="0090213C" w:rsidP="0090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11721053,78</w:t>
            </w:r>
          </w:p>
        </w:tc>
      </w:tr>
    </w:tbl>
    <w:p w:rsidR="002D0FF6" w:rsidRPr="0004673F" w:rsidRDefault="002D0FF6" w:rsidP="002D0FF6">
      <w:pPr>
        <w:pStyle w:val="a3"/>
        <w:tabs>
          <w:tab w:val="left" w:pos="1065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24AD" w:rsidRPr="0004673F" w:rsidRDefault="00DD24AD" w:rsidP="00DD24A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3DC8" w:rsidRPr="0004673F" w:rsidRDefault="00A81BC8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 w:rsidR="00EA57A0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AED">
        <w:rPr>
          <w:rFonts w:ascii="Times New Roman" w:hAnsi="Times New Roman" w:cs="Times New Roman"/>
          <w:color w:val="000000"/>
          <w:sz w:val="28"/>
          <w:szCs w:val="28"/>
        </w:rPr>
        <w:t>1990</w:t>
      </w:r>
      <w:r w:rsidR="00FD36EE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415729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AED">
        <w:rPr>
          <w:rFonts w:ascii="Times New Roman" w:hAnsi="Times New Roman" w:cs="Times New Roman"/>
          <w:color w:val="000000"/>
          <w:sz w:val="28"/>
          <w:szCs w:val="28"/>
        </w:rPr>
        <w:t>638,1</w:t>
      </w:r>
      <w:r w:rsidR="00FD36EE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2D0FF6" w:rsidRPr="0004673F" w:rsidRDefault="00EA57A0" w:rsidP="00195AF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467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</w:t>
      </w:r>
    </w:p>
    <w:tbl>
      <w:tblPr>
        <w:tblW w:w="9876" w:type="dxa"/>
        <w:tblInd w:w="91" w:type="dxa"/>
        <w:tblLayout w:type="fixed"/>
        <w:tblLook w:val="04A0"/>
      </w:tblPr>
      <w:tblGrid>
        <w:gridCol w:w="620"/>
        <w:gridCol w:w="4500"/>
        <w:gridCol w:w="746"/>
        <w:gridCol w:w="1381"/>
        <w:gridCol w:w="1069"/>
        <w:gridCol w:w="1560"/>
      </w:tblGrid>
      <w:tr w:rsidR="002D0FF6" w:rsidRPr="0004673F" w:rsidTr="00871AE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04673F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04673F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матеріальних цінностей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04673F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Од. </w:t>
            </w:r>
            <w:proofErr w:type="spellStart"/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</w:t>
            </w:r>
            <w:proofErr w:type="spellEnd"/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04673F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04673F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F6" w:rsidRPr="0004673F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Первісна вартість</w:t>
            </w:r>
          </w:p>
        </w:tc>
      </w:tr>
      <w:tr w:rsidR="00871AED" w:rsidRPr="0004673F" w:rsidTr="00871AED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UMT-200 Мобільний візок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14748,64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14748,64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 доступу TP-Link EAP670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6286,00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Універсальна батарея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Xiaomi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Power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Bank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20000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Апаратура для хімічного аналізу: Semi-Auto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Biochemistry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Analyzer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призначений для визначення </w:t>
            </w: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концентрації біохімічних речовин крові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13530,38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13530,38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Джерело безперебійного живлення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Back-UPS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1500VA CIS BR 1500G-RS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18353,00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18353,00</w:t>
            </w:r>
          </w:p>
        </w:tc>
      </w:tr>
      <w:tr w:rsidR="00871AED" w:rsidRPr="0004673F" w:rsidTr="00871AE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Дозатор перемінного об`єму А1000, 100-1000мкл Кат.Nal-2113 Виробник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LinHai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L-2113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12750,00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Дозатор перемінного об`єму А200, 20-200мкл Кат.Nal-2112 Виробник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LinHai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L-2112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Електронні дитячі ваги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Seca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360,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кг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4127,00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4127,00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Електронні дитячі ваги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Seca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376, 5 кг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Кисневий концентратор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Nuvo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lite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Лабораторний пластмасовий механічний дозатор: 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Eppendorf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Reference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одноканальна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піпетка фіксована 200 мкл, синя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2450,05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Лабораторний пластмасовий механічний дозатор: 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Eppendorf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Reference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одноканальна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піпетка фіксована, 2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червона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2450,05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Лабораторний пластмасовий механічний дозатор: 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Eppendorf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Reference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одноканальна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піпетка фіксована, 20 мкл, жовта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2450,05</w:t>
            </w:r>
          </w:p>
        </w:tc>
      </w:tr>
      <w:tr w:rsidR="00871AED" w:rsidRPr="0004673F" w:rsidTr="00871AE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Лабораторний пластмасовий механічний дозатор: 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Eppendorf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Reference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одноканальна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піпетка фіксована, 25 мкл, жовта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2450,05</w:t>
            </w:r>
          </w:p>
        </w:tc>
      </w:tr>
      <w:tr w:rsidR="00871AED" w:rsidRPr="0004673F" w:rsidTr="00871AE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Лабораторний пластмасовий механічний дозатор: 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Eppendorf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Reference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одноканальна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піпетка, змінна, 0,5-5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фіолетова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3364,31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3364,31</w:t>
            </w:r>
          </w:p>
        </w:tc>
      </w:tr>
      <w:tr w:rsidR="00871AED" w:rsidRPr="0004673F" w:rsidTr="00871AED">
        <w:trPr>
          <w:trHeight w:val="9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Лабораторний пластмасовий механічний дозатор: 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Eppendorf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Reference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одноканальна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піпетка, змінна,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вкл.коробка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 100-1000 мкл, синя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3364,50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3364,50</w:t>
            </w:r>
          </w:p>
        </w:tc>
      </w:tr>
      <w:tr w:rsidR="00871AED" w:rsidRPr="0004673F" w:rsidTr="00871AE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Матрац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протипролежневий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СА-88QD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4590,00</w:t>
            </w:r>
          </w:p>
        </w:tc>
      </w:tr>
      <w:tr w:rsidR="00871AED" w:rsidRPr="0004673F" w:rsidTr="00871AED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Матрац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протипролежневий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СА-BT306L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18360,00</w:t>
            </w:r>
          </w:p>
        </w:tc>
      </w:tr>
      <w:tr w:rsidR="00871AED" w:rsidRPr="0004673F" w:rsidTr="00871AE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Мікролітрова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піпетка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Transferpette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Alpha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100-1000 мкл, 1 канал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2007,62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6022,86</w:t>
            </w:r>
          </w:p>
        </w:tc>
      </w:tr>
      <w:tr w:rsidR="00871AED" w:rsidRPr="0004673F" w:rsidTr="00871AE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Мікролітрова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піпетка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Transferpette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Alpha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10-100 мкл, 1 канал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2007,62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6022,86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Небулайзер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компресорний A 500 LW03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Негатоскоп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871AED" w:rsidRPr="0004673F" w:rsidTr="00871AED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Обладнання для змішування та перемішування для хімічних лабораторій: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BioSan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Multi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RS-24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8301,07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8301,07</w:t>
            </w:r>
          </w:p>
        </w:tc>
      </w:tr>
      <w:tr w:rsidR="00871AED" w:rsidRPr="0004673F" w:rsidTr="00871AE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Портативний аналізатор крові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2000,00</w:t>
            </w:r>
          </w:p>
        </w:tc>
      </w:tr>
      <w:tr w:rsidR="00871AED" w:rsidRPr="0004673F" w:rsidTr="00871AE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Powerbank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30000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871AED" w:rsidRPr="0004673F" w:rsidTr="00871AE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Багатофункціональний пристрій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</w:tr>
      <w:tr w:rsidR="00871AED" w:rsidRPr="0004673F" w:rsidTr="00871AED">
        <w:trPr>
          <w:trHeight w:val="9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Багатофункціональний пристрій SAMSUNG SCX-4220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Годинник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871AED" w:rsidRPr="0004673F" w:rsidTr="00871AED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Дитяче крісло-мішок (пуф)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Save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Children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9000,00</w:t>
            </w:r>
          </w:p>
        </w:tc>
      </w:tr>
      <w:tr w:rsidR="00871AED" w:rsidRPr="0004673F" w:rsidTr="00871AED">
        <w:trPr>
          <w:trHeight w:val="5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Дитячий стіл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Save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Children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5700,00</w:t>
            </w:r>
          </w:p>
        </w:tc>
      </w:tr>
      <w:tr w:rsidR="00871AED" w:rsidRPr="0004673F" w:rsidTr="00871AE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Дитячий стілець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Save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Children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Електрочайник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Edler4520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Blue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4761,00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Ковдра 140х205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Компресор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Конвектор Термія Євро-2/230 (2000 Вт)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 стоматологічне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Ліжко дитяче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Ліхтар переносний з сонячною панеллю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Luxury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1902 T + 2 лампи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5994,00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Матрац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Медичний костюм 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16050,00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Медичні кофти б/у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Медичні штани б/у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Мікрохвильова піч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Compact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OMW 2221 B CH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Мікрохвильова піч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Samsung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MS23K3614AW №OBQ67WDRB 01593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1568,00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1568,00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Мікрохвильова піч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Samsung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MS23K3614AW OBQ67WDRС 01005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1568,00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1568,00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Мішок дихальний ручний типу АМБУ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Наволочка  60х60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17160,00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48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Наволочка 75х75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Павербанк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УМБ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BeePower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30000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White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14580,00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Підковдра 145х210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Підковдра 185х230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Підліжники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пісуари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Підніс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надкроватний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Плед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флісовий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4385,00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60х60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65х45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Пральна машина INDESIT б/у WS1051X, колір білий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 </w:t>
            </w:r>
            <w:proofErr w:type="spellStart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28P2900/2900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Простирадло 145х220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Простирадло 200х230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Радіатор масляний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Розкладачка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21450,00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Рушник махровий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Рушник махровий 125х75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Рушник махровий 85х50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Столик медичний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Туніка лабораторна блакитна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Халат медичний білий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Халат медичний блакитний на зав’язках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Халат медичний нейлоновий білий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Халат медичний нейлоновий блакитний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871AED" w:rsidRPr="0004673F" w:rsidTr="00871AE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Шафа для одягу 1800х450х800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6000,00</w:t>
            </w:r>
          </w:p>
        </w:tc>
      </w:tr>
      <w:tr w:rsidR="00871AED" w:rsidRPr="0004673F" w:rsidTr="00871AED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871AED" w:rsidRDefault="00871AED" w:rsidP="00871A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Разом МНМА за </w:t>
            </w:r>
            <w:proofErr w:type="spellStart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цільових</w:t>
            </w:r>
            <w:proofErr w:type="spellEnd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благодійних</w:t>
            </w:r>
            <w:proofErr w:type="spellEnd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внесків</w:t>
            </w:r>
            <w:proofErr w:type="spellEnd"/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C07A7C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07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C07A7C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07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C07A7C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ED" w:rsidRPr="00C07A7C" w:rsidRDefault="00871AED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638103,82</w:t>
            </w:r>
          </w:p>
        </w:tc>
      </w:tr>
    </w:tbl>
    <w:p w:rsidR="00EA57A0" w:rsidRPr="0004673F" w:rsidRDefault="00EA57A0" w:rsidP="00195AF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467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680A2F" w:rsidRPr="00C07A7C" w:rsidRDefault="00680A2F" w:rsidP="00EB1992">
      <w:pPr>
        <w:pStyle w:val="a3"/>
        <w:numPr>
          <w:ilvl w:val="0"/>
          <w:numId w:val="30"/>
        </w:numPr>
        <w:spacing w:after="0" w:line="240" w:lineRule="auto"/>
        <w:ind w:left="2410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7C">
        <w:rPr>
          <w:rFonts w:ascii="Times New Roman" w:hAnsi="Times New Roman" w:cs="Times New Roman"/>
          <w:color w:val="000000"/>
          <w:sz w:val="28"/>
          <w:szCs w:val="28"/>
        </w:rPr>
        <w:t xml:space="preserve">надходження малоцінних необоротних матеріальних активів в результаті списання основних засобів   1 одиниця на суму </w:t>
      </w:r>
      <w:r w:rsidRPr="00C07A7C">
        <w:rPr>
          <w:rFonts w:ascii="Times New Roman" w:hAnsi="Times New Roman" w:cs="Times New Roman"/>
          <w:b/>
          <w:color w:val="000000"/>
          <w:sz w:val="28"/>
          <w:szCs w:val="28"/>
        </w:rPr>
        <w:t>0,8 тис. грн.</w:t>
      </w:r>
      <w:r w:rsidR="00C07A7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876" w:type="dxa"/>
        <w:tblInd w:w="91" w:type="dxa"/>
        <w:tblLayout w:type="fixed"/>
        <w:tblLook w:val="04A0"/>
      </w:tblPr>
      <w:tblGrid>
        <w:gridCol w:w="620"/>
        <w:gridCol w:w="4500"/>
        <w:gridCol w:w="746"/>
        <w:gridCol w:w="1381"/>
        <w:gridCol w:w="1069"/>
        <w:gridCol w:w="1560"/>
      </w:tblGrid>
      <w:tr w:rsidR="00C07A7C" w:rsidRPr="0004673F" w:rsidTr="000278D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7C" w:rsidRPr="0004673F" w:rsidRDefault="00C07A7C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7C" w:rsidRPr="0004673F" w:rsidRDefault="00C07A7C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матеріальних цінностей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7C" w:rsidRPr="0004673F" w:rsidRDefault="00C07A7C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Од. </w:t>
            </w:r>
            <w:proofErr w:type="spellStart"/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</w:t>
            </w:r>
            <w:proofErr w:type="spellEnd"/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7C" w:rsidRPr="0004673F" w:rsidRDefault="00C07A7C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7C" w:rsidRPr="0004673F" w:rsidRDefault="00C07A7C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A7C" w:rsidRPr="0004673F" w:rsidRDefault="00C07A7C" w:rsidP="000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4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Первісна вартість</w:t>
            </w:r>
          </w:p>
        </w:tc>
      </w:tr>
      <w:tr w:rsidR="00C07A7C" w:rsidRPr="00871AED" w:rsidTr="00C07A7C">
        <w:trPr>
          <w:trHeight w:val="44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0278D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0278D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Вертикальна стійка знімків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71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7C" w:rsidRPr="00871AED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  <w:tr w:rsidR="00C07A7C" w:rsidRPr="00871AED" w:rsidTr="000278D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0278D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0278D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Разом МНМА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7C" w:rsidRPr="00871AED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7C" w:rsidRPr="00871AED" w:rsidRDefault="00C07A7C" w:rsidP="00C07A7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</w:tbl>
    <w:p w:rsidR="00680A2F" w:rsidRDefault="00680A2F" w:rsidP="00C07A7C">
      <w:pPr>
        <w:tabs>
          <w:tab w:val="left" w:pos="1065"/>
        </w:tabs>
        <w:spacing w:after="0" w:line="360" w:lineRule="auto"/>
        <w:ind w:left="2410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E12" w:rsidRPr="0004673F" w:rsidRDefault="007747E2" w:rsidP="00E027AA">
      <w:pPr>
        <w:tabs>
          <w:tab w:val="left" w:pos="1065"/>
        </w:tabs>
        <w:spacing w:after="0" w:line="36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Капітальні інвестиції у 202</w:t>
      </w:r>
      <w:r w:rsidR="009A662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-му році зменшились на </w:t>
      </w:r>
      <w:r w:rsidR="009A6625">
        <w:rPr>
          <w:rFonts w:ascii="Times New Roman" w:hAnsi="Times New Roman" w:cs="Times New Roman"/>
          <w:color w:val="000000"/>
          <w:sz w:val="28"/>
          <w:szCs w:val="28"/>
        </w:rPr>
        <w:t>2027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одиниці </w:t>
      </w:r>
      <w:r w:rsidRPr="000467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суму </w:t>
      </w:r>
      <w:r w:rsidR="009A6625">
        <w:rPr>
          <w:rFonts w:ascii="Times New Roman" w:hAnsi="Times New Roman" w:cs="Times New Roman"/>
          <w:b/>
          <w:color w:val="000000"/>
          <w:sz w:val="28"/>
          <w:szCs w:val="28"/>
        </w:rPr>
        <w:t>86</w:t>
      </w:r>
      <w:r w:rsidR="00C20DF8">
        <w:rPr>
          <w:rFonts w:ascii="Times New Roman" w:hAnsi="Times New Roman" w:cs="Times New Roman"/>
          <w:b/>
          <w:color w:val="000000"/>
          <w:sz w:val="28"/>
          <w:szCs w:val="28"/>
        </w:rPr>
        <w:t>50,0</w:t>
      </w:r>
      <w:r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1216A8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673F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833F39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3F39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6CFD" w:rsidRPr="0004673F">
        <w:rPr>
          <w:rFonts w:ascii="Times New Roman" w:hAnsi="Times New Roman" w:cs="Times New Roman"/>
          <w:color w:val="000000"/>
          <w:sz w:val="28"/>
          <w:szCs w:val="28"/>
        </w:rPr>
        <w:t>веден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B96CFD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в експлуатацію</w:t>
      </w:r>
      <w:r w:rsidR="00180D95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BD1" w:rsidRPr="0004673F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33F39" w:rsidRPr="0004673F">
        <w:rPr>
          <w:rFonts w:ascii="Times New Roman" w:hAnsi="Times New Roman" w:cs="Times New Roman"/>
          <w:color w:val="000000"/>
          <w:sz w:val="28"/>
          <w:szCs w:val="28"/>
        </w:rPr>
        <w:t>, у т.</w:t>
      </w:r>
      <w:r w:rsidR="001216A8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F39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ч </w:t>
      </w:r>
      <w:r w:rsidR="00570430" w:rsidRPr="0004673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B4BD1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1917" w:rsidRPr="0004673F" w:rsidRDefault="00BD1917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D1917" w:rsidRPr="0004673F" w:rsidRDefault="00BD1917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придбаних за кошти НСЗУ у 202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-му році</w:t>
      </w:r>
      <w:r w:rsidR="002D19CE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D19CE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="00C20DF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D19CE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2D19CE" w:rsidRPr="0004673F" w:rsidRDefault="002D19CE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придбаних за кошти НСЗУ станом на 01.01.202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року – 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одиниці на суму 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36,6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2D19CE" w:rsidRPr="0004673F" w:rsidRDefault="002D19CE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придбаних за кошти обласного бюджету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 xml:space="preserve"> у 2023-му році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на сумі 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0,6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2D19CE" w:rsidRPr="0004673F" w:rsidRDefault="002D19CE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придбаних за власні кошти нецільової благодійної допомоги у 202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-му році –  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</w:t>
      </w:r>
      <w:r w:rsidR="00BB6821">
        <w:rPr>
          <w:rFonts w:ascii="Times New Roman" w:hAnsi="Times New Roman" w:cs="Times New Roman"/>
          <w:color w:val="000000"/>
          <w:sz w:val="28"/>
          <w:szCs w:val="28"/>
        </w:rPr>
        <w:t>5,1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           </w:t>
      </w:r>
    </w:p>
    <w:p w:rsidR="002D19CE" w:rsidRPr="00C20DF8" w:rsidRDefault="002D19CE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ind w:left="1158" w:firstLine="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>основних засобів,</w:t>
      </w:r>
      <w:r w:rsidR="00833F39"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які надійшли у вигляді цільової благодійної </w:t>
      </w:r>
      <w:r w:rsidR="00C264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C264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64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3F39" w:rsidRPr="00C20DF8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r w:rsidR="00861283"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3F39"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DF8"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одиниця на суму </w:t>
      </w:r>
      <w:r w:rsidR="00C20DF8" w:rsidRPr="00C20DF8">
        <w:rPr>
          <w:rFonts w:ascii="Times New Roman" w:hAnsi="Times New Roman" w:cs="Times New Roman"/>
          <w:color w:val="000000"/>
          <w:sz w:val="28"/>
          <w:szCs w:val="28"/>
        </w:rPr>
        <w:t>7985,1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2D19CE" w:rsidRPr="00C20DF8" w:rsidRDefault="002D19CE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ind w:hanging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надійшли у вигляді цільової благодійної допомоги - </w:t>
      </w:r>
      <w:r w:rsidR="00C20DF8" w:rsidRPr="00C20DF8">
        <w:rPr>
          <w:rFonts w:ascii="Times New Roman" w:hAnsi="Times New Roman" w:cs="Times New Roman"/>
          <w:color w:val="000000"/>
          <w:sz w:val="28"/>
          <w:szCs w:val="28"/>
        </w:rPr>
        <w:t>1987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 </w:t>
      </w:r>
      <w:r w:rsidR="00C20DF8" w:rsidRPr="00C20DF8">
        <w:rPr>
          <w:rFonts w:ascii="Times New Roman" w:hAnsi="Times New Roman" w:cs="Times New Roman"/>
          <w:color w:val="000000"/>
          <w:sz w:val="28"/>
          <w:szCs w:val="28"/>
        </w:rPr>
        <w:t>616,4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C20DF8" w:rsidRPr="00C20D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0DF8" w:rsidRPr="00C20DF8" w:rsidRDefault="00C20DF8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ind w:hanging="29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активів, отриманих в результаті списання основних засобів – 1 одиниця на суму 0,8 тис. грн.</w:t>
      </w:r>
    </w:p>
    <w:p w:rsidR="00273B42" w:rsidRPr="0004673F" w:rsidRDefault="00273B42" w:rsidP="00E027AA">
      <w:pPr>
        <w:pStyle w:val="a3"/>
        <w:tabs>
          <w:tab w:val="left" w:pos="1065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2AB" w:rsidRDefault="00D427B7" w:rsidP="00DB6587">
      <w:pPr>
        <w:tabs>
          <w:tab w:val="left" w:pos="1065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582" w:rsidRPr="0004673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32AB" w:rsidRPr="0004673F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BF13E4" w:rsidRPr="0004673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25F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32AB" w:rsidRPr="0004673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25F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32AB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DB6587">
        <w:rPr>
          <w:rFonts w:ascii="Times New Roman" w:hAnsi="Times New Roman" w:cs="Times New Roman"/>
          <w:color w:val="000000"/>
          <w:sz w:val="28"/>
          <w:szCs w:val="28"/>
        </w:rPr>
        <w:t xml:space="preserve">10 одиниць на суму </w:t>
      </w:r>
      <w:r w:rsidR="00C20D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3758,5</w:t>
      </w:r>
      <w:r w:rsidR="00E932AB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6D0FC3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32AB" w:rsidRPr="0004673F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9273C9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(рядок 1005 балансу</w:t>
      </w:r>
      <w:r w:rsidR="009273C9" w:rsidRPr="0004673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6A0D" w:rsidRPr="0004673F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DB6587" w:rsidRDefault="00DB6587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ind w:left="1158" w:firstLine="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придбаних за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кошти НСЗУ – 2 одиниці на суму 0,9 тис. грн.;</w:t>
      </w:r>
    </w:p>
    <w:p w:rsidR="00DB6587" w:rsidRPr="00C20DF8" w:rsidRDefault="00DB6587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ind w:left="1158" w:firstLine="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допомоги - 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3735,9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DB6587" w:rsidRPr="00C20DF8" w:rsidRDefault="00DB6587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ind w:hanging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надійшли у вигляді цільової благодійної допомоги -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на суму  </w:t>
      </w:r>
      <w:r>
        <w:rPr>
          <w:rFonts w:ascii="Times New Roman" w:hAnsi="Times New Roman" w:cs="Times New Roman"/>
          <w:color w:val="000000"/>
          <w:sz w:val="28"/>
          <w:szCs w:val="28"/>
        </w:rPr>
        <w:t>21,7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r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166A0D" w:rsidRPr="0004673F" w:rsidRDefault="00166A0D" w:rsidP="00E027A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75A0" w:rsidRPr="0004673F" w:rsidRDefault="00825DB7" w:rsidP="00E027A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0E12" w:rsidRPr="0004673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01B81" w:rsidRPr="0004673F" w:rsidRDefault="003575A0" w:rsidP="00E027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3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44BB2">
        <w:rPr>
          <w:rFonts w:ascii="Times New Roman" w:hAnsi="Times New Roman" w:cs="Times New Roman"/>
          <w:sz w:val="28"/>
          <w:szCs w:val="28"/>
        </w:rPr>
        <w:tab/>
      </w:r>
      <w:r w:rsidR="00FC0E12" w:rsidRPr="0004673F">
        <w:rPr>
          <w:rFonts w:ascii="Times New Roman" w:hAnsi="Times New Roman" w:cs="Times New Roman"/>
          <w:sz w:val="28"/>
          <w:szCs w:val="28"/>
        </w:rPr>
        <w:t xml:space="preserve">Первісна вартість необоротних </w:t>
      </w:r>
      <w:r w:rsidR="00946573" w:rsidRPr="0004673F">
        <w:rPr>
          <w:rFonts w:ascii="Times New Roman" w:hAnsi="Times New Roman" w:cs="Times New Roman"/>
          <w:sz w:val="28"/>
          <w:szCs w:val="28"/>
        </w:rPr>
        <w:t xml:space="preserve">матеріальних </w:t>
      </w:r>
      <w:r w:rsidR="00FC0E12" w:rsidRPr="0004673F">
        <w:rPr>
          <w:rFonts w:ascii="Times New Roman" w:hAnsi="Times New Roman" w:cs="Times New Roman"/>
          <w:sz w:val="28"/>
          <w:szCs w:val="28"/>
        </w:rPr>
        <w:t>активів на 01.</w:t>
      </w:r>
      <w:r w:rsidR="005C1C25" w:rsidRPr="0004673F">
        <w:rPr>
          <w:rFonts w:ascii="Times New Roman" w:hAnsi="Times New Roman" w:cs="Times New Roman"/>
          <w:sz w:val="28"/>
          <w:szCs w:val="28"/>
        </w:rPr>
        <w:t>01</w:t>
      </w:r>
      <w:r w:rsidR="00FC0E12" w:rsidRPr="0004673F">
        <w:rPr>
          <w:rFonts w:ascii="Times New Roman" w:hAnsi="Times New Roman" w:cs="Times New Roman"/>
          <w:sz w:val="28"/>
          <w:szCs w:val="28"/>
        </w:rPr>
        <w:t>.202</w:t>
      </w:r>
      <w:r w:rsidR="000278DD">
        <w:rPr>
          <w:rFonts w:ascii="Times New Roman" w:hAnsi="Times New Roman" w:cs="Times New Roman"/>
          <w:sz w:val="28"/>
          <w:szCs w:val="28"/>
        </w:rPr>
        <w:t>3</w:t>
      </w:r>
      <w:r w:rsidR="00101B81" w:rsidRPr="0004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E14" w:rsidRPr="0004673F" w:rsidRDefault="00101B81" w:rsidP="00E027A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FC0E12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року </w:t>
      </w:r>
      <w:r w:rsidR="00236E5C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E12" w:rsidRPr="0004673F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E9443F" w:rsidRPr="0004673F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="00FC0E12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8DD">
        <w:rPr>
          <w:rFonts w:ascii="Times New Roman" w:hAnsi="Times New Roman" w:cs="Times New Roman"/>
          <w:b/>
          <w:color w:val="000000"/>
          <w:sz w:val="28"/>
          <w:szCs w:val="28"/>
        </w:rPr>
        <w:t>45227,1</w:t>
      </w:r>
      <w:r w:rsidR="000278DD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0E12" w:rsidRPr="0004673F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  <w:r w:rsidR="009273C9" w:rsidRPr="0004673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FC0E12" w:rsidRPr="0004673F" w:rsidRDefault="00E67582" w:rsidP="00E027AA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273C9" w:rsidRPr="0004673F" w:rsidRDefault="00FC0E12" w:rsidP="00E027AA">
      <w:pPr>
        <w:tabs>
          <w:tab w:val="left" w:pos="1065"/>
        </w:tabs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DB7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За даними балансу </w:t>
      </w:r>
      <w:r w:rsidR="008E64A8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25DB7" w:rsidRPr="0004673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278D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5DB7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91B41" w:rsidRPr="0004673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25DB7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к первісна вартість </w:t>
      </w:r>
      <w:r w:rsidR="00946573" w:rsidRPr="0004673F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25DB7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871C59">
        <w:rPr>
          <w:rFonts w:ascii="Times New Roman" w:hAnsi="Times New Roman" w:cs="Times New Roman"/>
          <w:b/>
          <w:color w:val="000000"/>
          <w:sz w:val="28"/>
          <w:szCs w:val="28"/>
        </w:rPr>
        <w:t>1665,8</w:t>
      </w:r>
      <w:r w:rsidR="00825DB7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8E64A8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грн. </w:t>
      </w:r>
      <w:r w:rsidR="009273C9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 складає </w:t>
      </w:r>
      <w:r w:rsidR="00871C59" w:rsidRPr="00871C59">
        <w:rPr>
          <w:rFonts w:ascii="Times New Roman" w:hAnsi="Times New Roman" w:cs="Times New Roman"/>
          <w:b/>
          <w:color w:val="000000"/>
          <w:sz w:val="28"/>
          <w:szCs w:val="28"/>
        </w:rPr>
        <w:t>46892,9</w:t>
      </w:r>
      <w:r w:rsidR="00015DD8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73C9" w:rsidRPr="0004673F">
        <w:rPr>
          <w:rFonts w:ascii="Times New Roman" w:hAnsi="Times New Roman" w:cs="Times New Roman"/>
          <w:b/>
          <w:color w:val="000000"/>
          <w:sz w:val="28"/>
          <w:szCs w:val="28"/>
        </w:rPr>
        <w:t>тис. грн. (рядок 1011 балансу)</w:t>
      </w:r>
      <w:r w:rsidR="00952D57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952D57" w:rsidRPr="0004673F">
        <w:rPr>
          <w:rFonts w:ascii="Times New Roman" w:hAnsi="Times New Roman" w:cs="Times New Roman"/>
          <w:color w:val="000000"/>
          <w:sz w:val="28"/>
          <w:szCs w:val="28"/>
        </w:rPr>
        <w:t>у т.ч.:</w:t>
      </w:r>
    </w:p>
    <w:p w:rsidR="006B785C" w:rsidRPr="00357AAE" w:rsidRDefault="00357AAE" w:rsidP="00EB1992">
      <w:pPr>
        <w:pStyle w:val="a3"/>
        <w:numPr>
          <w:ilvl w:val="0"/>
          <w:numId w:val="22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AAE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378E" w:rsidRPr="00357AAE">
        <w:rPr>
          <w:rFonts w:ascii="Times New Roman" w:hAnsi="Times New Roman" w:cs="Times New Roman"/>
          <w:b/>
          <w:color w:val="000000"/>
          <w:sz w:val="28"/>
          <w:szCs w:val="28"/>
        </w:rPr>
        <w:t>8650,0 тис. грн.</w:t>
      </w:r>
      <w:r w:rsidR="004A378E" w:rsidRPr="00357AA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BB24D5" w:rsidRPr="00357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1F4" w:rsidRPr="00357AAE">
        <w:rPr>
          <w:rFonts w:ascii="Times New Roman" w:hAnsi="Times New Roman" w:cs="Times New Roman"/>
          <w:color w:val="000000"/>
          <w:sz w:val="28"/>
          <w:szCs w:val="28"/>
        </w:rPr>
        <w:t>за рахунок</w:t>
      </w:r>
      <w:r w:rsidR="00111BA4" w:rsidRPr="00357A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785C" w:rsidRPr="00357AAE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r w:rsidR="004C41F4" w:rsidRPr="00357AAE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6B785C" w:rsidRPr="00357AAE">
        <w:rPr>
          <w:rFonts w:ascii="Times New Roman" w:hAnsi="Times New Roman" w:cs="Times New Roman"/>
          <w:color w:val="000000"/>
          <w:sz w:val="28"/>
          <w:szCs w:val="28"/>
        </w:rPr>
        <w:t xml:space="preserve"> в експлуатацію необоротних матеріальних активів:</w:t>
      </w:r>
    </w:p>
    <w:p w:rsidR="00871C59" w:rsidRPr="0004673F" w:rsidRDefault="00871C59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1C59" w:rsidRPr="0004673F" w:rsidRDefault="00871C59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придбаних за кошти НСЗУ у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-му році –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5,4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871C59" w:rsidRPr="0004673F" w:rsidRDefault="00871C59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придбаних за кошти НСЗУ станом на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року –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одиниці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36,6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871C59" w:rsidRPr="0004673F" w:rsidRDefault="00871C59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придбаних за кошти обласного бюджету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2023-му році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на сумі </w:t>
      </w:r>
      <w:r>
        <w:rPr>
          <w:rFonts w:ascii="Times New Roman" w:hAnsi="Times New Roman" w:cs="Times New Roman"/>
          <w:color w:val="000000"/>
          <w:sz w:val="28"/>
          <w:szCs w:val="28"/>
        </w:rPr>
        <w:t>0,6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871C59" w:rsidRPr="0004673F" w:rsidRDefault="00871C59" w:rsidP="00EB1992">
      <w:pPr>
        <w:pStyle w:val="a3"/>
        <w:numPr>
          <w:ilvl w:val="0"/>
          <w:numId w:val="31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придбаних за власні кошти нецільової благодійної допомоги у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-му році – 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5,1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           </w:t>
      </w:r>
    </w:p>
    <w:p w:rsidR="00871C59" w:rsidRPr="00C20DF8" w:rsidRDefault="00871C59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ind w:left="1158" w:firstLine="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>допомоги -  22 одиниця на суму 7985,1 тис. грн.;</w:t>
      </w:r>
    </w:p>
    <w:p w:rsidR="00871C59" w:rsidRPr="00C20DF8" w:rsidRDefault="00871C59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ind w:hanging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активів, які надійшли у вигляді цільової благодійної допомоги - 1987 одиниць на суму  616,4 тис. грн.;</w:t>
      </w:r>
    </w:p>
    <w:p w:rsidR="00357AAE" w:rsidRDefault="00871C59" w:rsidP="00EB1992">
      <w:pPr>
        <w:pStyle w:val="a3"/>
        <w:numPr>
          <w:ilvl w:val="0"/>
          <w:numId w:val="30"/>
        </w:numPr>
        <w:tabs>
          <w:tab w:val="left" w:pos="1065"/>
        </w:tabs>
        <w:spacing w:after="0" w:line="360" w:lineRule="auto"/>
        <w:ind w:hanging="29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активів, отриманих в результаті списання основних засобів – 1 одиниця на суму 0,8 тис. грн.</w:t>
      </w:r>
      <w:r w:rsidR="00357AA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A378E" w:rsidRPr="00357AAE" w:rsidRDefault="00357AAE" w:rsidP="00EB1992">
      <w:pPr>
        <w:pStyle w:val="a3"/>
        <w:numPr>
          <w:ilvl w:val="0"/>
          <w:numId w:val="22"/>
        </w:num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7AA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A378E" w:rsidRPr="00357A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13,8 тис. грн. </w:t>
      </w:r>
      <w:r w:rsidR="004A378E" w:rsidRPr="00357AA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4A378E" w:rsidRPr="00357AAE">
        <w:rPr>
          <w:rFonts w:ascii="Times New Roman" w:hAnsi="Times New Roman" w:cs="Times New Roman"/>
          <w:color w:val="000000"/>
          <w:sz w:val="28"/>
          <w:szCs w:val="28"/>
        </w:rPr>
        <w:t>зв’</w:t>
      </w:r>
      <w:r w:rsidR="004A378E" w:rsidRPr="00357AA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язку</w:t>
      </w:r>
      <w:proofErr w:type="spellEnd"/>
      <w:r w:rsidR="004A378E" w:rsidRPr="00357A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A378E" w:rsidRPr="00357AAE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="004A378E" w:rsidRPr="00357A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A378E" w:rsidRPr="00357AAE">
        <w:rPr>
          <w:rFonts w:ascii="Times New Roman" w:hAnsi="Times New Roman" w:cs="Times New Roman"/>
          <w:color w:val="000000"/>
          <w:sz w:val="28"/>
          <w:szCs w:val="28"/>
        </w:rPr>
        <w:t>передачею на баланс від ТОВ "Котельні лікарняного комплексу" згідно Акта повернення єдиного майнового комплексу комунального підприємства від 25.09.2023 року;</w:t>
      </w:r>
    </w:p>
    <w:p w:rsidR="004A378E" w:rsidRPr="000029AA" w:rsidRDefault="004A378E" w:rsidP="004A3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A378E" w:rsidRDefault="004A378E" w:rsidP="00EB1992">
      <w:pPr>
        <w:pStyle w:val="a3"/>
        <w:numPr>
          <w:ilvl w:val="0"/>
          <w:numId w:val="22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57279F">
        <w:rPr>
          <w:rFonts w:ascii="Times New Roman" w:hAnsi="Times New Roman" w:cs="Times New Roman"/>
          <w:b/>
          <w:color w:val="000000"/>
          <w:sz w:val="28"/>
          <w:szCs w:val="28"/>
        </w:rPr>
        <w:t>0,4 тис. грн.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3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79737B">
        <w:rPr>
          <w:rFonts w:ascii="Times New Roman" w:hAnsi="Times New Roman" w:cs="Times New Roman"/>
          <w:color w:val="000000"/>
          <w:sz w:val="28"/>
          <w:szCs w:val="28"/>
        </w:rPr>
        <w:t>зв’</w:t>
      </w:r>
      <w:r w:rsidRPr="0079737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нарахуванням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ліквідаційної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об'єктів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залишкова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станом на 01.12.2023 року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дорівнює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1C59" w:rsidRPr="004A378E" w:rsidRDefault="00871C59" w:rsidP="00E027AA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611" w:rsidRDefault="00872611" w:rsidP="00E027AA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7F" w:rsidRPr="00BE0D05" w:rsidRDefault="00AB2645" w:rsidP="00E027AA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D0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Вибуло на суму </w:t>
      </w:r>
      <w:r w:rsidR="000E3C77" w:rsidRPr="00BE0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6998,4</w:t>
      </w:r>
      <w:r w:rsidR="00872611" w:rsidRPr="00BE0D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E0D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="00266C1F" w:rsidRPr="00BE0D0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53D7F"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D45" w:rsidRPr="00BE0D05">
        <w:rPr>
          <w:rFonts w:ascii="Times New Roman" w:hAnsi="Times New Roman" w:cs="Times New Roman"/>
          <w:color w:val="000000"/>
          <w:sz w:val="28"/>
          <w:szCs w:val="28"/>
        </w:rPr>
        <w:t>у т.ч.</w:t>
      </w:r>
      <w:r w:rsidR="00ED7880" w:rsidRPr="00BE0D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27DA" w:rsidRPr="00BE0D05" w:rsidRDefault="00D727DA" w:rsidP="00BE0D05">
      <w:pPr>
        <w:pStyle w:val="a3"/>
        <w:numPr>
          <w:ilvl w:val="0"/>
          <w:numId w:val="33"/>
        </w:numPr>
        <w:tabs>
          <w:tab w:val="left" w:pos="1065"/>
        </w:tabs>
        <w:spacing w:after="0" w:line="240" w:lineRule="auto"/>
        <w:ind w:hanging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списано </w:t>
      </w:r>
      <w:r w:rsidR="000E3C77"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шляхом ліквідації </w:t>
      </w:r>
      <w:r w:rsidRPr="00BE0D05">
        <w:rPr>
          <w:rFonts w:ascii="Times New Roman" w:hAnsi="Times New Roman" w:cs="Times New Roman"/>
          <w:color w:val="000000"/>
          <w:sz w:val="28"/>
          <w:szCs w:val="28"/>
        </w:rPr>
        <w:t>в зв'язку із фізичним зносом</w:t>
      </w:r>
      <w:r w:rsidR="00BE0D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0D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752D" w:rsidRPr="00BE0D05" w:rsidRDefault="00067D45" w:rsidP="00BE0D05">
      <w:pPr>
        <w:pStyle w:val="a3"/>
        <w:numPr>
          <w:ilvl w:val="0"/>
          <w:numId w:val="34"/>
        </w:numPr>
        <w:tabs>
          <w:tab w:val="left" w:pos="1065"/>
        </w:tabs>
        <w:spacing w:after="0" w:line="240" w:lineRule="auto"/>
        <w:ind w:left="226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 </w:t>
      </w:r>
      <w:r w:rsidR="000E3C77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82</w:t>
      </w:r>
      <w:r w:rsidR="00ED7880"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0E3C77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4206,6</w:t>
      </w:r>
      <w:r w:rsidR="00ED7880"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0A1216" w:rsidRPr="00BE0D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752D" w:rsidRPr="00BE0D05" w:rsidRDefault="00266C1F" w:rsidP="00BE0D05">
      <w:pPr>
        <w:pStyle w:val="a3"/>
        <w:numPr>
          <w:ilvl w:val="0"/>
          <w:numId w:val="34"/>
        </w:numPr>
        <w:tabs>
          <w:tab w:val="left" w:pos="1065"/>
        </w:tabs>
        <w:spacing w:after="0" w:line="240" w:lineRule="auto"/>
        <w:ind w:left="2835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</w:t>
      </w:r>
      <w:r w:rsidR="002935E8" w:rsidRPr="00BE0D0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35232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1393</w:t>
      </w:r>
      <w:r w:rsidR="00B07EEA"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 од. н</w:t>
      </w:r>
      <w:r w:rsidR="00B07EE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суму</w:t>
      </w:r>
      <w:r w:rsidR="00B07EEA"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157" w:rsidRPr="00BE0D05">
        <w:rPr>
          <w:rFonts w:ascii="Times New Roman" w:hAnsi="Times New Roman" w:cs="Times New Roman"/>
          <w:color w:val="000000"/>
          <w:sz w:val="28"/>
          <w:szCs w:val="28"/>
        </w:rPr>
        <w:t>189,3</w:t>
      </w:r>
      <w:r w:rsidR="002935E8"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DAC" w:rsidRPr="00BE0D05">
        <w:rPr>
          <w:rFonts w:ascii="Times New Roman" w:hAnsi="Times New Roman" w:cs="Times New Roman"/>
          <w:color w:val="000000"/>
          <w:sz w:val="28"/>
          <w:szCs w:val="28"/>
        </w:rPr>
        <w:t>тис. грн</w:t>
      </w:r>
      <w:r w:rsidR="009F3DAC" w:rsidRPr="00BE0D0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727DA" w:rsidRPr="00BE0D05" w:rsidRDefault="00D727DA" w:rsidP="00BE0D05">
      <w:pPr>
        <w:tabs>
          <w:tab w:val="left" w:pos="1065"/>
        </w:tabs>
        <w:spacing w:after="0" w:line="240" w:lineRule="auto"/>
        <w:ind w:left="1496" w:hanging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27DA" w:rsidRPr="00BE0D05" w:rsidRDefault="00D727DA" w:rsidP="00BE0D05">
      <w:pPr>
        <w:pStyle w:val="a3"/>
        <w:numPr>
          <w:ilvl w:val="0"/>
          <w:numId w:val="33"/>
        </w:numPr>
        <w:tabs>
          <w:tab w:val="left" w:pos="1065"/>
        </w:tabs>
        <w:spacing w:after="0" w:line="240" w:lineRule="auto"/>
        <w:ind w:hanging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передано в </w:t>
      </w: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 "Благоустрій міста </w:t>
      </w: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</w:rPr>
        <w:t>Ізюма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</w:rPr>
        <w:t>" на підставі рішення Харківської обласної ради від 12 травня 2023 року № 565-</w:t>
      </w:r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VIII</w:t>
      </w:r>
      <w:r w:rsidRPr="00BE0D05">
        <w:rPr>
          <w:rFonts w:ascii="Times New Roman" w:hAnsi="Times New Roman" w:cs="Times New Roman"/>
          <w:color w:val="000000"/>
          <w:sz w:val="28"/>
          <w:szCs w:val="28"/>
        </w:rPr>
        <w:t xml:space="preserve"> «Про спільну власність територіальних громад сіл, селищ, міст Харківської області»</w:t>
      </w:r>
      <w:r w:rsidR="00BE0D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0D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27DA" w:rsidRPr="00BE0D05" w:rsidRDefault="00D727DA" w:rsidP="00BE0D05">
      <w:pPr>
        <w:pStyle w:val="a3"/>
        <w:numPr>
          <w:ilvl w:val="0"/>
          <w:numId w:val="32"/>
        </w:numPr>
        <w:tabs>
          <w:tab w:val="left" w:pos="1065"/>
        </w:tabs>
        <w:spacing w:after="0" w:line="240" w:lineRule="auto"/>
        <w:ind w:firstLine="4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 </w:t>
      </w: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одиниць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суму 1806,2 тис. </w:t>
      </w: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грн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D727DA" w:rsidRPr="00BE0D05" w:rsidRDefault="00D727DA" w:rsidP="00BE0D05">
      <w:pPr>
        <w:pStyle w:val="a3"/>
        <w:numPr>
          <w:ilvl w:val="0"/>
          <w:numId w:val="32"/>
        </w:numPr>
        <w:tabs>
          <w:tab w:val="left" w:pos="1065"/>
        </w:tabs>
        <w:spacing w:after="0" w:line="240" w:lineRule="auto"/>
        <w:ind w:left="2835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D05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 4 одиниці на суму 1,5 тис. грн.</w:t>
      </w:r>
    </w:p>
    <w:p w:rsidR="00D727DA" w:rsidRPr="00BE0D05" w:rsidRDefault="00D727DA" w:rsidP="00BE0D05">
      <w:pPr>
        <w:pStyle w:val="a3"/>
        <w:tabs>
          <w:tab w:val="left" w:pos="1065"/>
        </w:tabs>
        <w:spacing w:after="0" w:line="240" w:lineRule="auto"/>
        <w:ind w:left="1856" w:hanging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27DA" w:rsidRPr="00BE0D05" w:rsidRDefault="00D727DA" w:rsidP="00BE0D05">
      <w:pPr>
        <w:pStyle w:val="a3"/>
        <w:tabs>
          <w:tab w:val="left" w:pos="1065"/>
        </w:tabs>
        <w:spacing w:after="0" w:line="240" w:lineRule="auto"/>
        <w:ind w:left="1856" w:hanging="31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727DA" w:rsidRPr="00BE0D05" w:rsidRDefault="000E3C77" w:rsidP="00BE0D05">
      <w:pPr>
        <w:pStyle w:val="a3"/>
        <w:numPr>
          <w:ilvl w:val="0"/>
          <w:numId w:val="33"/>
        </w:numPr>
        <w:tabs>
          <w:tab w:val="left" w:pos="1065"/>
        </w:tabs>
        <w:spacing w:after="0" w:line="240" w:lineRule="auto"/>
        <w:ind w:hanging="31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перенесено</w:t>
      </w:r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балансу на </w:t>
      </w: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забалансовий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рахунок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зв'язку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крадіжкою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окупіції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 м.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Ізюм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підставі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кримінального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провадження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№12023221070000211 </w:t>
      </w:r>
      <w:proofErr w:type="spellStart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D727DA"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08.02.2023 року.</w:t>
      </w:r>
      <w:r w:rsid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727DA" w:rsidRPr="00BE0D05" w:rsidRDefault="00D727DA" w:rsidP="00BE0D05">
      <w:pPr>
        <w:pStyle w:val="a3"/>
        <w:numPr>
          <w:ilvl w:val="0"/>
          <w:numId w:val="32"/>
        </w:numPr>
        <w:tabs>
          <w:tab w:val="left" w:pos="1065"/>
        </w:tabs>
        <w:spacing w:after="0" w:line="240" w:lineRule="auto"/>
        <w:ind w:firstLine="41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 </w:t>
      </w: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одиниць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суму 325,8 тис. </w:t>
      </w:r>
      <w:proofErr w:type="spellStart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грн</w:t>
      </w:r>
      <w:proofErr w:type="spellEnd"/>
      <w:r w:rsidRP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D727DA" w:rsidRPr="00BE0D05" w:rsidRDefault="00D727DA" w:rsidP="00BE0D05">
      <w:pPr>
        <w:pStyle w:val="a3"/>
        <w:numPr>
          <w:ilvl w:val="0"/>
          <w:numId w:val="32"/>
        </w:numPr>
        <w:tabs>
          <w:tab w:val="left" w:pos="1065"/>
        </w:tabs>
        <w:spacing w:after="0" w:line="240" w:lineRule="auto"/>
        <w:ind w:left="2835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D05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 58</w:t>
      </w:r>
      <w:r w:rsidR="00BE0D05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94,6 тис. грн.</w:t>
      </w:r>
    </w:p>
    <w:p w:rsidR="00D727DA" w:rsidRPr="00D727DA" w:rsidRDefault="00D727DA" w:rsidP="00BE0D05">
      <w:pPr>
        <w:pStyle w:val="a3"/>
        <w:tabs>
          <w:tab w:val="left" w:pos="1065"/>
        </w:tabs>
        <w:spacing w:after="0" w:line="360" w:lineRule="auto"/>
        <w:ind w:hanging="3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96808" w:rsidRPr="00E61CE7" w:rsidRDefault="00396808" w:rsidP="00BE0D05">
      <w:pPr>
        <w:pStyle w:val="a3"/>
        <w:numPr>
          <w:ilvl w:val="0"/>
          <w:numId w:val="33"/>
        </w:numPr>
        <w:tabs>
          <w:tab w:val="left" w:pos="1065"/>
        </w:tabs>
        <w:spacing w:after="0" w:line="240" w:lineRule="auto"/>
        <w:ind w:hanging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66">
        <w:rPr>
          <w:rFonts w:ascii="Times New Roman" w:hAnsi="Times New Roman" w:cs="Times New Roman"/>
          <w:color w:val="000000"/>
          <w:sz w:val="28"/>
          <w:szCs w:val="28"/>
        </w:rPr>
        <w:t>перенесено з балансу на позабалансовий рахунок в зв'язку</w:t>
      </w:r>
      <w:r w:rsidR="00E61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CE7">
        <w:rPr>
          <w:rFonts w:ascii="Times New Roman" w:hAnsi="Times New Roman" w:cs="Times New Roman"/>
          <w:color w:val="000000"/>
          <w:sz w:val="28"/>
          <w:szCs w:val="28"/>
        </w:rPr>
        <w:t xml:space="preserve">із крадіжкою під час окупації РФ м. Ізюм на підставі кримінального  </w:t>
      </w:r>
    </w:p>
    <w:p w:rsidR="00BE0D05" w:rsidRDefault="00BE0D05" w:rsidP="00BE0D05">
      <w:pPr>
        <w:pStyle w:val="a3"/>
        <w:tabs>
          <w:tab w:val="left" w:pos="1065"/>
        </w:tabs>
        <w:spacing w:after="0" w:line="240" w:lineRule="auto"/>
        <w:ind w:left="2160" w:hanging="31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96808" w:rsidRPr="00B82E66">
        <w:rPr>
          <w:rFonts w:ascii="Times New Roman" w:hAnsi="Times New Roman" w:cs="Times New Roman"/>
          <w:color w:val="000000"/>
          <w:sz w:val="28"/>
          <w:szCs w:val="28"/>
        </w:rPr>
        <w:t>провадження ЄО №7162 від 07.11.2022</w:t>
      </w:r>
      <w:r w:rsidR="00396808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="000E3C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61CE7" w:rsidRDefault="00396808" w:rsidP="00BE0D05">
      <w:pPr>
        <w:pStyle w:val="a3"/>
        <w:numPr>
          <w:ilvl w:val="0"/>
          <w:numId w:val="37"/>
        </w:numPr>
        <w:tabs>
          <w:tab w:val="left" w:pos="1065"/>
        </w:tabs>
        <w:spacing w:after="0" w:line="240" w:lineRule="auto"/>
        <w:ind w:left="2835" w:hanging="6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алоцінних </w:t>
      </w:r>
      <w:r w:rsidR="000E3C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E0D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необоротних матеріальних активів 59 одиниць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>суму 9,7 тис. грн.;</w:t>
      </w:r>
    </w:p>
    <w:p w:rsidR="00E61CE7" w:rsidRDefault="00E61CE7" w:rsidP="00BE0D05">
      <w:pPr>
        <w:pStyle w:val="a3"/>
        <w:tabs>
          <w:tab w:val="left" w:pos="1065"/>
        </w:tabs>
        <w:spacing w:after="0" w:line="240" w:lineRule="auto"/>
        <w:ind w:left="1843" w:hanging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808" w:rsidRPr="00E61CE7" w:rsidRDefault="00396808" w:rsidP="00BE0D05">
      <w:pPr>
        <w:pStyle w:val="a3"/>
        <w:numPr>
          <w:ilvl w:val="0"/>
          <w:numId w:val="35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CE7">
        <w:rPr>
          <w:rFonts w:ascii="Times New Roman" w:hAnsi="Times New Roman" w:cs="Times New Roman"/>
          <w:color w:val="000000"/>
          <w:sz w:val="28"/>
          <w:szCs w:val="28"/>
        </w:rPr>
        <w:t xml:space="preserve">списано </w:t>
      </w:r>
      <w:r w:rsidR="000E3C77">
        <w:rPr>
          <w:rFonts w:ascii="Times New Roman" w:hAnsi="Times New Roman" w:cs="Times New Roman"/>
          <w:color w:val="000000"/>
          <w:sz w:val="28"/>
          <w:szCs w:val="28"/>
        </w:rPr>
        <w:t>в зв’</w:t>
      </w:r>
      <w:r w:rsidR="000E3C77" w:rsidRPr="000E3C77">
        <w:rPr>
          <w:rFonts w:ascii="Times New Roman" w:hAnsi="Times New Roman" w:cs="Times New Roman"/>
          <w:color w:val="000000"/>
          <w:sz w:val="28"/>
          <w:szCs w:val="28"/>
        </w:rPr>
        <w:t>язку</w:t>
      </w:r>
      <w:r w:rsidRPr="00E61CE7">
        <w:rPr>
          <w:rFonts w:ascii="Times New Roman" w:hAnsi="Times New Roman" w:cs="Times New Roman"/>
          <w:color w:val="000000"/>
          <w:sz w:val="28"/>
          <w:szCs w:val="28"/>
        </w:rPr>
        <w:t xml:space="preserve"> із пожеж</w:t>
      </w:r>
      <w:r w:rsidR="000E3C77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E61CE7">
        <w:rPr>
          <w:rFonts w:ascii="Times New Roman" w:hAnsi="Times New Roman" w:cs="Times New Roman"/>
          <w:color w:val="000000"/>
          <w:sz w:val="28"/>
          <w:szCs w:val="28"/>
        </w:rPr>
        <w:t>, як</w:t>
      </w:r>
      <w:r w:rsidR="000E3C77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61CE7">
        <w:rPr>
          <w:rFonts w:ascii="Times New Roman" w:hAnsi="Times New Roman" w:cs="Times New Roman"/>
          <w:color w:val="000000"/>
          <w:sz w:val="28"/>
          <w:szCs w:val="28"/>
        </w:rPr>
        <w:t xml:space="preserve"> виникл</w:t>
      </w:r>
      <w:r w:rsidR="000E3C7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1CE7">
        <w:rPr>
          <w:rFonts w:ascii="Times New Roman" w:hAnsi="Times New Roman" w:cs="Times New Roman"/>
          <w:color w:val="000000"/>
          <w:sz w:val="28"/>
          <w:szCs w:val="28"/>
        </w:rPr>
        <w:t xml:space="preserve">  в зруйнованій будівлі ДМАВ №1  м. Вовчанськ через влучання ракети РФ (номер кримінального провадження 120232211250001005</w:t>
      </w:r>
      <w:r w:rsidR="00BE0D05">
        <w:rPr>
          <w:rFonts w:ascii="Times New Roman" w:hAnsi="Times New Roman" w:cs="Times New Roman"/>
          <w:color w:val="000000"/>
          <w:sz w:val="28"/>
          <w:szCs w:val="28"/>
        </w:rPr>
        <w:t>, акти пожеж</w:t>
      </w:r>
      <w:r w:rsidRPr="00E61CE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0D05">
        <w:rPr>
          <w:rFonts w:ascii="Times New Roman" w:hAnsi="Times New Roman" w:cs="Times New Roman"/>
          <w:color w:val="000000"/>
          <w:sz w:val="28"/>
          <w:szCs w:val="28"/>
        </w:rPr>
        <w:t>,:</w:t>
      </w:r>
      <w:r w:rsidRPr="00E61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6808" w:rsidRDefault="00396808" w:rsidP="00BE0D05">
      <w:pPr>
        <w:pStyle w:val="a3"/>
        <w:numPr>
          <w:ilvl w:val="0"/>
          <w:numId w:val="36"/>
        </w:numPr>
        <w:tabs>
          <w:tab w:val="left" w:pos="1065"/>
        </w:tabs>
        <w:spacing w:after="0" w:line="240" w:lineRule="auto"/>
        <w:ind w:left="2835" w:hanging="5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основних засобів 1</w:t>
      </w:r>
      <w:r w:rsidR="00E61CE7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одиниць </w:t>
      </w:r>
      <w:r w:rsidR="00E61CE7">
        <w:rPr>
          <w:rFonts w:ascii="Times New Roman" w:hAnsi="Times New Roman" w:cs="Times New Roman"/>
          <w:color w:val="000000"/>
          <w:sz w:val="28"/>
          <w:szCs w:val="28"/>
        </w:rPr>
        <w:t>225,3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396808" w:rsidRPr="00B82E66" w:rsidRDefault="00396808" w:rsidP="00BE0D05">
      <w:pPr>
        <w:pStyle w:val="a3"/>
        <w:numPr>
          <w:ilvl w:val="0"/>
          <w:numId w:val="36"/>
        </w:numPr>
        <w:tabs>
          <w:tab w:val="left" w:pos="1065"/>
        </w:tabs>
        <w:spacing w:after="0" w:line="240" w:lineRule="auto"/>
        <w:ind w:left="2835" w:hanging="5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алоцінних необоротних матеріальних активів </w:t>
      </w:r>
      <w:r>
        <w:rPr>
          <w:rFonts w:ascii="Times New Roman" w:hAnsi="Times New Roman" w:cs="Times New Roman"/>
          <w:color w:val="000000"/>
          <w:sz w:val="28"/>
          <w:szCs w:val="28"/>
        </w:rPr>
        <w:t>365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139,4 тис. грн.</w:t>
      </w:r>
    </w:p>
    <w:p w:rsidR="00D727DA" w:rsidRPr="0004673F" w:rsidRDefault="00D727DA" w:rsidP="00E027AA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32D" w:rsidRPr="0004673F" w:rsidRDefault="00F44BB2" w:rsidP="00BD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32D" w:rsidRPr="0004673F">
        <w:rPr>
          <w:rFonts w:ascii="Times New Roman" w:hAnsi="Times New Roman" w:cs="Times New Roman"/>
          <w:sz w:val="28"/>
          <w:szCs w:val="28"/>
        </w:rPr>
        <w:t>Первісна вартість необоротних матеріальних активів на 01.01.202</w:t>
      </w:r>
      <w:r w:rsidR="00BE0D05">
        <w:rPr>
          <w:rFonts w:ascii="Times New Roman" w:hAnsi="Times New Roman" w:cs="Times New Roman"/>
          <w:sz w:val="28"/>
          <w:szCs w:val="28"/>
        </w:rPr>
        <w:t>4</w:t>
      </w:r>
      <w:r w:rsidR="00BD032D" w:rsidRPr="0004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32D" w:rsidRPr="0004673F" w:rsidRDefault="00BD032D" w:rsidP="00BD032D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року  </w:t>
      </w:r>
      <w:proofErr w:type="spellStart"/>
      <w:r w:rsidRPr="0004673F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Pr="0004673F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7DA" w:rsidRPr="00871C59">
        <w:rPr>
          <w:rFonts w:ascii="Times New Roman" w:hAnsi="Times New Roman" w:cs="Times New Roman"/>
          <w:b/>
          <w:color w:val="000000"/>
          <w:sz w:val="28"/>
          <w:szCs w:val="28"/>
        </w:rPr>
        <w:t>46892,9</w:t>
      </w:r>
      <w:r w:rsidR="00D727DA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Pr="0004673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986DB2" w:rsidRPr="0004673F" w:rsidRDefault="00986DB2" w:rsidP="00926EF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95B26" w:rsidRPr="0004673F" w:rsidRDefault="00395B26" w:rsidP="00926EF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26EF0" w:rsidRPr="0004673F" w:rsidRDefault="00191DA3" w:rsidP="00B661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4673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04673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04673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04673F" w:rsidRDefault="00D04A2D" w:rsidP="00B661F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04673F" w:rsidRDefault="00926EF0" w:rsidP="00B661F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F44BB2">
        <w:rPr>
          <w:rFonts w:ascii="Times New Roman" w:hAnsi="Times New Roman" w:cs="Times New Roman"/>
          <w:color w:val="000000"/>
          <w:sz w:val="28"/>
          <w:szCs w:val="28"/>
        </w:rPr>
        <w:t>308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04673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0467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6765" w:rsidRPr="000467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7C6765" w:rsidRPr="0004673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б.</w:t>
      </w:r>
    </w:p>
    <w:p w:rsidR="00926EF0" w:rsidRPr="0004673F" w:rsidRDefault="00692FB3" w:rsidP="00B66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6EF0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Фонд </w:t>
      </w:r>
      <w:r w:rsidR="00926EF0" w:rsidRPr="0004673F">
        <w:rPr>
          <w:rFonts w:ascii="Times New Roman" w:hAnsi="Times New Roman" w:cs="Times New Roman"/>
          <w:sz w:val="28"/>
          <w:szCs w:val="28"/>
        </w:rPr>
        <w:t>оплати</w:t>
      </w:r>
      <w:r w:rsidR="00926EF0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праці усіх працівників за </w:t>
      </w:r>
      <w:r w:rsidR="00344C98" w:rsidRPr="0004673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44B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26EF0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344C98" w:rsidRPr="0004673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04A2D" w:rsidRPr="000467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26EF0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7C6765" w:rsidRPr="0004673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692FB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48523,3</w:t>
      </w:r>
      <w:r w:rsidR="007C6765" w:rsidRPr="0004673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926EF0" w:rsidRPr="0004673F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04673F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926EF0" w:rsidRPr="0004673F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C008A7" w:rsidRPr="0004673F" w:rsidRDefault="00C008A7" w:rsidP="00B661FD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04673F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FB3">
        <w:rPr>
          <w:rFonts w:ascii="Times New Roman" w:hAnsi="Times New Roman" w:cs="Times New Roman"/>
          <w:color w:val="000000"/>
          <w:sz w:val="28"/>
          <w:szCs w:val="28"/>
        </w:rPr>
        <w:t>397,7</w:t>
      </w:r>
      <w:r w:rsidR="00C5118A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04673F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692FB3">
        <w:rPr>
          <w:rFonts w:ascii="Times New Roman" w:hAnsi="Times New Roman" w:cs="Times New Roman"/>
          <w:color w:val="000000"/>
          <w:sz w:val="28"/>
          <w:szCs w:val="28"/>
        </w:rPr>
        <w:t>5349,9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04673F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04673F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692FB3">
        <w:rPr>
          <w:rFonts w:ascii="Times New Roman" w:hAnsi="Times New Roman" w:cs="Times New Roman"/>
          <w:color w:val="000000"/>
          <w:sz w:val="28"/>
          <w:szCs w:val="28"/>
        </w:rPr>
        <w:t>42775,7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C008A7" w:rsidRPr="0004673F" w:rsidRDefault="00C008A7" w:rsidP="00B661FD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04673F" w:rsidRDefault="00926EF0" w:rsidP="00692FB3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</w:t>
      </w:r>
      <w:r w:rsidR="00692FB3">
        <w:rPr>
          <w:rFonts w:ascii="Times New Roman" w:hAnsi="Times New Roman" w:cs="Times New Roman"/>
          <w:color w:val="000000"/>
          <w:sz w:val="28"/>
          <w:szCs w:val="28"/>
        </w:rPr>
        <w:t xml:space="preserve">лату праці на одного працівника 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становлять</w:t>
      </w:r>
      <w:r w:rsidR="00692FB3">
        <w:rPr>
          <w:rFonts w:ascii="Times New Roman" w:hAnsi="Times New Roman" w:cs="Times New Roman"/>
          <w:color w:val="000000"/>
          <w:sz w:val="28"/>
          <w:szCs w:val="28"/>
        </w:rPr>
        <w:t xml:space="preserve"> 13128,6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 :</w:t>
      </w:r>
    </w:p>
    <w:p w:rsidR="00926EF0" w:rsidRPr="0004673F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692FB3">
        <w:rPr>
          <w:rFonts w:ascii="Times New Roman" w:hAnsi="Times New Roman" w:cs="Times New Roman"/>
          <w:color w:val="000000"/>
          <w:sz w:val="28"/>
          <w:szCs w:val="28"/>
        </w:rPr>
        <w:t>33141,7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04673F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692FB3">
        <w:rPr>
          <w:rFonts w:ascii="Times New Roman" w:hAnsi="Times New Roman" w:cs="Times New Roman"/>
          <w:color w:val="000000"/>
          <w:sz w:val="28"/>
          <w:szCs w:val="28"/>
        </w:rPr>
        <w:t>17833,0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04673F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692FB3">
        <w:rPr>
          <w:rFonts w:ascii="Times New Roman" w:hAnsi="Times New Roman" w:cs="Times New Roman"/>
          <w:color w:val="000000"/>
          <w:sz w:val="28"/>
          <w:szCs w:val="28"/>
        </w:rPr>
        <w:t xml:space="preserve">12640,6 </w:t>
      </w:r>
      <w:r w:rsidRPr="0004673F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6C0A07" w:rsidRPr="0004673F" w:rsidRDefault="00926EF0" w:rsidP="00B66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73F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04673F">
        <w:rPr>
          <w:rFonts w:ascii="Times New Roman" w:hAnsi="Times New Roman" w:cs="Times New Roman"/>
          <w:sz w:val="28"/>
          <w:szCs w:val="28"/>
        </w:rPr>
        <w:tab/>
      </w:r>
    </w:p>
    <w:p w:rsidR="00B661FD" w:rsidRDefault="00B661FD" w:rsidP="00B66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53FBF" w:rsidRDefault="00553FBF" w:rsidP="00553FB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210E9A">
        <w:rPr>
          <w:rFonts w:ascii="Times New Roman" w:hAnsi="Times New Roman" w:cs="Times New Roman"/>
          <w:sz w:val="28"/>
          <w:szCs w:val="28"/>
        </w:rPr>
        <w:t xml:space="preserve">доплат, які передбачені нормативно-правовими актами. Заробітна плата </w:t>
      </w:r>
      <w:r>
        <w:rPr>
          <w:rFonts w:ascii="Times New Roman" w:hAnsi="Times New Roman" w:cs="Times New Roman"/>
          <w:sz w:val="28"/>
          <w:szCs w:val="28"/>
        </w:rPr>
        <w:t xml:space="preserve">у 2023 році виплачувалась </w:t>
      </w:r>
      <w:r w:rsidRPr="00210E9A">
        <w:rPr>
          <w:rFonts w:ascii="Times New Roman" w:hAnsi="Times New Roman" w:cs="Times New Roman"/>
          <w:sz w:val="28"/>
          <w:szCs w:val="28"/>
        </w:rPr>
        <w:t>через АТ КБ «Приватбанк» за рахунок коштів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0E9A">
        <w:rPr>
          <w:rFonts w:ascii="Times New Roman" w:hAnsi="Times New Roman" w:cs="Times New Roman"/>
          <w:sz w:val="28"/>
          <w:szCs w:val="28"/>
        </w:rPr>
        <w:t xml:space="preserve"> отриманих від НСЗУ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за рахунок коштів обласного бюджету через Управління Державної Казначейської служби України із затримкою, яка пов’</w:t>
      </w:r>
      <w:r w:rsidRPr="008E7C06">
        <w:rPr>
          <w:rFonts w:ascii="Times New Roman" w:hAnsi="Times New Roman" w:cs="Times New Roman"/>
          <w:sz w:val="28"/>
          <w:szCs w:val="28"/>
        </w:rPr>
        <w:t xml:space="preserve">язана із </w:t>
      </w:r>
      <w:r w:rsidRPr="007F1CFC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1CFC">
        <w:rPr>
          <w:rFonts w:ascii="Times New Roman" w:hAnsi="Times New Roman" w:cs="Times New Roman"/>
          <w:sz w:val="28"/>
          <w:szCs w:val="28"/>
        </w:rPr>
        <w:t xml:space="preserve"> перерахунку доходів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7F1CFC">
        <w:rPr>
          <w:rFonts w:ascii="Times New Roman" w:hAnsi="Times New Roman" w:cs="Times New Roman"/>
          <w:sz w:val="28"/>
          <w:szCs w:val="28"/>
        </w:rPr>
        <w:t>НСЗУ за фактично надані послуги за програмою медичних гарантій</w:t>
      </w:r>
      <w:r>
        <w:rPr>
          <w:rFonts w:ascii="Times New Roman" w:hAnsi="Times New Roman" w:cs="Times New Roman"/>
          <w:sz w:val="28"/>
          <w:szCs w:val="28"/>
        </w:rPr>
        <w:t xml:space="preserve"> у 2023 році.</w:t>
      </w:r>
      <w:r w:rsidRPr="008E7C06">
        <w:rPr>
          <w:rFonts w:ascii="Times New Roman" w:hAnsi="Times New Roman" w:cs="Times New Roman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1FD" w:rsidRPr="00F107A7" w:rsidRDefault="00553FBF" w:rsidP="00553FB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210E9A">
        <w:rPr>
          <w:rFonts w:ascii="Times New Roman" w:hAnsi="Times New Roman" w:cs="Times New Roman"/>
          <w:sz w:val="28"/>
          <w:szCs w:val="28"/>
        </w:rPr>
        <w:t xml:space="preserve">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10E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не виплачена заробітна плата за другу половину грудня 2023 року в сумі 1211,4 тис. грн</w:t>
      </w:r>
      <w:r w:rsidRPr="005F658A">
        <w:rPr>
          <w:rFonts w:ascii="Times New Roman" w:hAnsi="Times New Roman" w:cs="Times New Roman"/>
          <w:sz w:val="28"/>
          <w:szCs w:val="28"/>
        </w:rPr>
        <w:t>. через</w:t>
      </w:r>
      <w:r>
        <w:t xml:space="preserve"> </w:t>
      </w:r>
      <w:r w:rsidRPr="008E7C06">
        <w:rPr>
          <w:rFonts w:ascii="Times New Roman" w:hAnsi="Times New Roman" w:cs="Times New Roman"/>
          <w:sz w:val="28"/>
          <w:szCs w:val="28"/>
        </w:rPr>
        <w:t>заборгованість НСЗУ перед закладом з розрахунків за ПМГ з 11.12.2023 р. по 31.12.2023 р.</w:t>
      </w:r>
    </w:p>
    <w:p w:rsidR="008D1B7B" w:rsidRPr="00F107A7" w:rsidRDefault="00B74E84" w:rsidP="00B661FD">
      <w:pPr>
        <w:spacing w:after="0" w:line="240" w:lineRule="auto"/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107A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</w:p>
    <w:p w:rsidR="00B74E84" w:rsidRPr="00F107A7" w:rsidRDefault="008D1B7B" w:rsidP="00B661FD">
      <w:pPr>
        <w:spacing w:after="0" w:line="240" w:lineRule="auto"/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107A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191DA3" w:rsidRPr="00F107A7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F107A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553FBF" w:rsidRDefault="00553FBF" w:rsidP="00B661F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E5C" w:rsidRDefault="00B74E84" w:rsidP="00B661F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A7">
        <w:rPr>
          <w:rFonts w:ascii="Times New Roman" w:hAnsi="Times New Roman" w:cs="Times New Roman"/>
          <w:color w:val="000000"/>
          <w:sz w:val="28"/>
          <w:szCs w:val="28"/>
        </w:rPr>
        <w:t>Інформація про бізнес підприємства по КВЕД 86.10 «Діяльність лікарняних закладів» за 202</w:t>
      </w:r>
      <w:r w:rsidR="00553F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07A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C1E53" w:rsidRPr="00F107A7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F107A7">
        <w:rPr>
          <w:rFonts w:ascii="Times New Roman" w:hAnsi="Times New Roman" w:cs="Times New Roman"/>
          <w:color w:val="000000"/>
          <w:sz w:val="28"/>
          <w:szCs w:val="28"/>
        </w:rPr>
        <w:t xml:space="preserve">к складає </w:t>
      </w:r>
      <w:r w:rsidR="00553FBF" w:rsidRPr="00553FBF">
        <w:rPr>
          <w:rFonts w:ascii="Times New Roman" w:hAnsi="Times New Roman" w:cs="Times New Roman"/>
          <w:b/>
          <w:color w:val="000000"/>
          <w:sz w:val="28"/>
          <w:szCs w:val="28"/>
        </w:rPr>
        <w:t>47770,5</w:t>
      </w:r>
      <w:r w:rsidR="00747F0C" w:rsidRPr="004A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A7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E100D5" w:rsidRPr="00F10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07A7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6D0362">
          <w:pgSz w:w="11906" w:h="16838"/>
          <w:pgMar w:top="709" w:right="720" w:bottom="720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843" w:type="dxa"/>
        <w:tblLayout w:type="fixed"/>
        <w:tblLook w:val="04A0"/>
      </w:tblPr>
      <w:tblGrid>
        <w:gridCol w:w="2864"/>
        <w:gridCol w:w="1072"/>
        <w:gridCol w:w="1417"/>
        <w:gridCol w:w="1276"/>
        <w:gridCol w:w="1353"/>
        <w:gridCol w:w="7861"/>
      </w:tblGrid>
      <w:tr w:rsidR="001F2451" w:rsidRPr="000F0BA0" w:rsidTr="009C69F5">
        <w:trPr>
          <w:trHeight w:val="557"/>
        </w:trPr>
        <w:tc>
          <w:tcPr>
            <w:tcW w:w="15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451" w:rsidRPr="0046199E" w:rsidRDefault="001F2451" w:rsidP="001F2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Пояснення та обґрунтування відхилення від запланованого рівня </w:t>
            </w:r>
          </w:p>
          <w:p w:rsidR="001F2451" w:rsidRPr="000F0BA0" w:rsidRDefault="001F2451" w:rsidP="001F2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99E">
              <w:rPr>
                <w:rFonts w:ascii="Times New Roman" w:hAnsi="Times New Roman" w:cs="Times New Roman"/>
                <w:b/>
                <w:sz w:val="28"/>
                <w:szCs w:val="28"/>
              </w:rPr>
              <w:t>доходів/ витрат</w:t>
            </w:r>
          </w:p>
          <w:p w:rsidR="001F2451" w:rsidRPr="00B26353" w:rsidRDefault="001F2451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51A" w:rsidRPr="000F0BA0" w:rsidTr="009C69F5">
        <w:trPr>
          <w:trHeight w:val="55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9C69F5">
        <w:trPr>
          <w:trHeight w:val="261"/>
        </w:trPr>
        <w:tc>
          <w:tcPr>
            <w:tcW w:w="2864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1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4D7A" w:rsidRPr="000F0BA0" w:rsidTr="00C21358">
        <w:trPr>
          <w:trHeight w:val="697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1072" w:type="dxa"/>
            <w:noWrap/>
            <w:vAlign w:val="center"/>
            <w:hideMark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vAlign w:val="center"/>
            <w:hideMark/>
          </w:tcPr>
          <w:p w:rsidR="00BE4D7A" w:rsidRPr="00BE4D7A" w:rsidRDefault="00255A16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96012,0</w:t>
            </w:r>
          </w:p>
        </w:tc>
        <w:tc>
          <w:tcPr>
            <w:tcW w:w="1276" w:type="dxa"/>
            <w:vAlign w:val="center"/>
            <w:hideMark/>
          </w:tcPr>
          <w:p w:rsidR="00BE4D7A" w:rsidRPr="00BE4D7A" w:rsidRDefault="00255A16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47770,5</w:t>
            </w:r>
          </w:p>
        </w:tc>
        <w:tc>
          <w:tcPr>
            <w:tcW w:w="1353" w:type="dxa"/>
            <w:vAlign w:val="center"/>
            <w:hideMark/>
          </w:tcPr>
          <w:p w:rsidR="00BE4D7A" w:rsidRPr="00BE4D7A" w:rsidRDefault="00BE4D7A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A16">
              <w:rPr>
                <w:rFonts w:ascii="Times New Roman" w:hAnsi="Times New Roman" w:cs="Times New Roman"/>
                <w:sz w:val="24"/>
                <w:szCs w:val="24"/>
              </w:rPr>
              <w:t>48241,5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</w:tcPr>
          <w:p w:rsidR="00BE4D7A" w:rsidRPr="00B26353" w:rsidRDefault="00EB6FC0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BE4D7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</w:t>
            </w:r>
            <w:r w:rsidR="0003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2023-й рік </w:t>
            </w:r>
            <w:r w:rsidR="00BE4D7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 НСЗУ </w:t>
            </w:r>
            <w:r w:rsidR="00BE4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BE4D7A"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52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47770,5</w:t>
            </w:r>
            <w:r w:rsidR="0074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E4D7A"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="00BE4D7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.. , у т.ч.:</w:t>
            </w:r>
          </w:p>
          <w:p w:rsidR="00BE4D7A" w:rsidRDefault="00BE4D7A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 «Хірургічні операції дорослим та дітям у стаціонарних умовах» - </w:t>
            </w:r>
            <w:r w:rsidR="00595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81,8 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690F51" w:rsidRPr="00B26353" w:rsidRDefault="00690F51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№4 «</w:t>
            </w:r>
            <w:r w:rsidRPr="0069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Стаціонарна допомога дорослим та дітям без проведення хірургічних операцій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</w:t>
            </w:r>
            <w:r w:rsidR="00595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445,1</w:t>
            </w:r>
            <w:r w:rsidR="007B4E0B" w:rsidRPr="007B4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тис. грн.</w:t>
            </w:r>
            <w:r w:rsidR="007B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4D7A" w:rsidRPr="00B26353" w:rsidRDefault="00BE4D7A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 w:rsidR="00595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1965,9 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4D7A" w:rsidRPr="00B26353" w:rsidRDefault="00BE4D7A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 20 «Лікування дорослих та дітей із туберкульозом» - </w:t>
            </w:r>
            <w:r w:rsidR="00595D90">
              <w:rPr>
                <w:rFonts w:ascii="Times New Roman" w:hAnsi="Times New Roman" w:cs="Times New Roman"/>
                <w:b/>
                <w:sz w:val="24"/>
                <w:szCs w:val="24"/>
              </w:rPr>
              <w:t>12536,5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BE4D7A" w:rsidRPr="00B26353" w:rsidRDefault="00BE4D7A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5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98,9 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>тис. грн.;</w:t>
            </w:r>
          </w:p>
          <w:p w:rsidR="00BE4D7A" w:rsidRDefault="00BE4D7A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</w:t>
            </w:r>
            <w:proofErr w:type="spellStart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4F54D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619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їдів</w:t>
            </w:r>
            <w:proofErr w:type="spellEnd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595D9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E4D7A" w:rsidRDefault="00BE4D7A" w:rsidP="003100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595D90">
              <w:rPr>
                <w:rFonts w:ascii="Times New Roman" w:hAnsi="Times New Roman" w:cs="Times New Roman"/>
                <w:b/>
                <w:sz w:val="24"/>
                <w:szCs w:val="24"/>
              </w:rPr>
              <w:t>361,8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 w:rsidR="00595D9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751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E4D7A" w:rsidRDefault="00BE4D7A" w:rsidP="00D112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8FA">
              <w:rPr>
                <w:rFonts w:ascii="Times New Roman" w:eastAsia="Calibri" w:hAnsi="Times New Roman" w:cs="Times New Roman"/>
                <w:sz w:val="24"/>
                <w:szCs w:val="24"/>
              </w:rPr>
              <w:t>Пакет №</w:t>
            </w:r>
            <w:r w:rsidR="005F38FA" w:rsidRPr="005F38F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5F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5F38FA" w:rsidRPr="005F38FA">
              <w:rPr>
                <w:rFonts w:ascii="Times New Roman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 w:rsidRPr="005F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595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630,3</w:t>
            </w:r>
            <w:r w:rsidRPr="005F38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</w:t>
            </w:r>
            <w:r w:rsidR="00595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595D90" w:rsidRDefault="00595D90" w:rsidP="00595D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D90">
              <w:rPr>
                <w:rFonts w:ascii="Times New Roman" w:eastAsia="Calibri" w:hAnsi="Times New Roman" w:cs="Times New Roman"/>
                <w:sz w:val="24"/>
                <w:szCs w:val="24"/>
              </w:rPr>
              <w:t>Пакет №55 «</w:t>
            </w:r>
            <w:r w:rsidRPr="00595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Секційне дослідження» - </w:t>
            </w:r>
            <w:r w:rsidRPr="00C21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294,6 тис. грн.</w:t>
            </w:r>
            <w:r w:rsidRPr="00595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4D7A" w:rsidRDefault="00C21358" w:rsidP="004619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№57 «Готовність та забезпечення надання медичної допомоги населенню, яке перебуває на території, де ведуться бойові дії»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21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31347,6 тис. грн.</w:t>
            </w:r>
            <w:r w:rsidR="0046199E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46CE" w:rsidRPr="00B26353" w:rsidRDefault="004A46CE" w:rsidP="004619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Невиконання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доходу від реалізації медичних послуг пов’язано із недоотриманням доходів за завершення лікування пацієнтів,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відсутність контролю механізму оплати перерахунку наданих послуг при переведенні пацієнта з ЛЧ-ТБ до ЛС-ТБ, розгалужена мережа самостійних туберкульозних закладів та наявність санаторіїв, у яких послуги надаються туберкульозним хворим за межами пакету №20 «Лікування дорослих та дітей із туберкульозом».</w:t>
            </w:r>
          </w:p>
        </w:tc>
      </w:tr>
      <w:tr w:rsidR="00BE4D7A" w:rsidRPr="000F0BA0" w:rsidTr="009C69F5">
        <w:trPr>
          <w:trHeight w:val="941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Собівартість реалізованої продукції (товарів, робіт, послуг)</w:t>
            </w:r>
          </w:p>
        </w:tc>
        <w:tc>
          <w:tcPr>
            <w:tcW w:w="1072" w:type="dxa"/>
            <w:noWrap/>
            <w:vAlign w:val="center"/>
            <w:hideMark/>
          </w:tcPr>
          <w:p w:rsidR="00BE4D7A" w:rsidRPr="000A17E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EA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417" w:type="dxa"/>
            <w:vAlign w:val="center"/>
            <w:hideMark/>
          </w:tcPr>
          <w:p w:rsidR="00BE4D7A" w:rsidRPr="000A17EA" w:rsidRDefault="00BE4D7A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A16">
              <w:rPr>
                <w:rFonts w:ascii="Times New Roman" w:hAnsi="Times New Roman" w:cs="Times New Roman"/>
                <w:sz w:val="24"/>
                <w:szCs w:val="24"/>
              </w:rPr>
              <w:t>100477,5</w:t>
            </w:r>
            <w:r w:rsidRPr="000A1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BE4D7A" w:rsidRPr="000A17EA" w:rsidRDefault="00BE4D7A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A16">
              <w:rPr>
                <w:rFonts w:ascii="Times New Roman" w:hAnsi="Times New Roman" w:cs="Times New Roman"/>
                <w:sz w:val="24"/>
                <w:szCs w:val="24"/>
              </w:rPr>
              <w:t>79381,8</w:t>
            </w:r>
            <w:r w:rsidRPr="000A1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BE4D7A" w:rsidRPr="000A17EA" w:rsidRDefault="00255A16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21095,7</w:t>
            </w:r>
          </w:p>
        </w:tc>
        <w:tc>
          <w:tcPr>
            <w:tcW w:w="7861" w:type="dxa"/>
            <w:vAlign w:val="center"/>
            <w:hideMark/>
          </w:tcPr>
          <w:p w:rsidR="00BE4D7A" w:rsidRPr="00B26353" w:rsidRDefault="004F54D3" w:rsidP="0095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Економія виникла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зменшенням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E4D7A" w:rsidRPr="000F0BA0" w:rsidTr="009C69F5">
        <w:trPr>
          <w:trHeight w:val="874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1072" w:type="dxa"/>
            <w:vAlign w:val="center"/>
            <w:hideMark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417" w:type="dxa"/>
            <w:vAlign w:val="center"/>
            <w:hideMark/>
          </w:tcPr>
          <w:p w:rsidR="00BE4D7A" w:rsidRPr="000321F0" w:rsidRDefault="00BE4D7A" w:rsidP="0063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0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3623F" w:rsidRPr="000321F0">
              <w:rPr>
                <w:rFonts w:ascii="Times New Roman" w:hAnsi="Times New Roman" w:cs="Times New Roman"/>
                <w:sz w:val="24"/>
                <w:szCs w:val="24"/>
              </w:rPr>
              <w:t> 265,6</w:t>
            </w:r>
            <w:r w:rsidRPr="00032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BE4D7A" w:rsidRPr="000321F0" w:rsidRDefault="00BE4D7A" w:rsidP="0063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3623F" w:rsidRPr="000321F0">
              <w:rPr>
                <w:rFonts w:ascii="Times New Roman" w:hAnsi="Times New Roman" w:cs="Times New Roman"/>
                <w:sz w:val="24"/>
                <w:szCs w:val="24"/>
              </w:rPr>
              <w:t>8242,8</w:t>
            </w:r>
            <w:r w:rsidRPr="00032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BE4D7A" w:rsidRPr="000321F0" w:rsidRDefault="00BE4D7A" w:rsidP="0063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623F" w:rsidRPr="000321F0">
              <w:rPr>
                <w:rFonts w:ascii="Times New Roman" w:hAnsi="Times New Roman" w:cs="Times New Roman"/>
                <w:sz w:val="24"/>
                <w:szCs w:val="24"/>
              </w:rPr>
              <w:t>13977,2</w:t>
            </w:r>
            <w:r w:rsidRPr="00032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Align w:val="center"/>
            <w:hideMark/>
          </w:tcPr>
          <w:p w:rsidR="007C5427" w:rsidRPr="001C09BB" w:rsidRDefault="007C5427" w:rsidP="007C5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 сумі </w:t>
            </w:r>
            <w:r w:rsidR="000321F0">
              <w:rPr>
                <w:rFonts w:ascii="Times New Roman" w:eastAsia="Calibri" w:hAnsi="Times New Roman" w:cs="Times New Roman"/>
                <w:sz w:val="24"/>
                <w:szCs w:val="24"/>
              </w:rPr>
              <w:t>15133,6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 відображення фактичних витрат:</w:t>
            </w:r>
          </w:p>
          <w:p w:rsidR="007C5427" w:rsidRPr="00D34F71" w:rsidRDefault="007C5427" w:rsidP="00D34F71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протитуберкульозних препаратів за рахунок централізованого розподілу МОЗ в сумі </w:t>
            </w:r>
            <w:r w:rsidR="000321F0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8204,1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</w:t>
            </w:r>
          </w:p>
          <w:p w:rsidR="007C5427" w:rsidRPr="00D34F71" w:rsidRDefault="007C5427" w:rsidP="00D34F71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медикаментів за рахунок благодійної допомоги в сумі </w:t>
            </w:r>
            <w:r w:rsidR="000321F0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6467,6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7C5427" w:rsidRPr="00D34F71" w:rsidRDefault="007C5427" w:rsidP="00D34F71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в сумі </w:t>
            </w:r>
            <w:r w:rsidR="000321F0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373,9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7C5427" w:rsidRPr="00D34F71" w:rsidRDefault="007C5427" w:rsidP="00D34F71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запасів за рахунок благодійної допомоги в сумі </w:t>
            </w:r>
            <w:r w:rsidR="000321F0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</w:t>
            </w:r>
          </w:p>
          <w:p w:rsidR="007C5427" w:rsidRDefault="007C5427" w:rsidP="007C54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 не враховані в планових показниках.</w:t>
            </w:r>
          </w:p>
          <w:p w:rsidR="00BE4D7A" w:rsidRPr="00B26353" w:rsidRDefault="007C5427" w:rsidP="00032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</w:t>
            </w:r>
            <w:r w:rsidR="000321F0">
              <w:rPr>
                <w:rFonts w:ascii="Times New Roman" w:eastAsia="Calibri" w:hAnsi="Times New Roman" w:cs="Times New Roman"/>
                <w:sz w:val="24"/>
                <w:szCs w:val="24"/>
              </w:rPr>
              <w:t>1156,4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коштів 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E4D7A" w:rsidRPr="000F0BA0" w:rsidTr="009C69F5">
        <w:trPr>
          <w:trHeight w:val="604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паливо </w:t>
            </w:r>
          </w:p>
        </w:tc>
        <w:tc>
          <w:tcPr>
            <w:tcW w:w="1072" w:type="dxa"/>
            <w:vAlign w:val="center"/>
            <w:hideMark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417" w:type="dxa"/>
            <w:vAlign w:val="center"/>
            <w:hideMark/>
          </w:tcPr>
          <w:p w:rsidR="00BE4D7A" w:rsidRPr="00BE4D7A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BE4D7A" w:rsidRPr="00BE4D7A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BE4D7A" w:rsidRPr="00BE4D7A" w:rsidRDefault="00EB4495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7861" w:type="dxa"/>
            <w:vAlign w:val="center"/>
            <w:hideMark/>
          </w:tcPr>
          <w:p w:rsidR="00BE4D7A" w:rsidRPr="00B26353" w:rsidRDefault="00D401FE" w:rsidP="0097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зв’язку із  припиненням діяльності відокремлених структурних підрозділів підприємства  через агресію Російської Федерації з 24 лютого 2022 року 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E4D7A" w:rsidRPr="000F0BA0" w:rsidTr="009C69F5">
        <w:trPr>
          <w:trHeight w:val="402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1072" w:type="dxa"/>
            <w:vAlign w:val="center"/>
            <w:hideMark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17" w:type="dxa"/>
            <w:vAlign w:val="center"/>
            <w:hideMark/>
          </w:tcPr>
          <w:p w:rsidR="00BE4D7A" w:rsidRPr="00BE4D7A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 410,4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BE4D7A" w:rsidRPr="00BE4D7A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2275,0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BE4D7A" w:rsidRPr="00BE4D7A" w:rsidRDefault="00EB4495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7861" w:type="dxa"/>
            <w:vAlign w:val="center"/>
            <w:hideMark/>
          </w:tcPr>
          <w:p w:rsidR="00BE4D7A" w:rsidRPr="00B26353" w:rsidRDefault="00EB6FC0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235655"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235655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655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5655" w:rsidRPr="000F0BA0" w:rsidTr="009C69F5">
        <w:trPr>
          <w:trHeight w:val="578"/>
        </w:trPr>
        <w:tc>
          <w:tcPr>
            <w:tcW w:w="2864" w:type="dxa"/>
            <w:vAlign w:val="center"/>
            <w:hideMark/>
          </w:tcPr>
          <w:p w:rsidR="00235655" w:rsidRPr="00B26353" w:rsidRDefault="00235655" w:rsidP="0023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072" w:type="dxa"/>
            <w:vAlign w:val="center"/>
            <w:hideMark/>
          </w:tcPr>
          <w:p w:rsidR="00235655" w:rsidRPr="00B26353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17" w:type="dxa"/>
            <w:vAlign w:val="center"/>
            <w:hideMark/>
          </w:tcPr>
          <w:p w:rsidR="00235655" w:rsidRPr="00BE4D7A" w:rsidRDefault="00235655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66692,0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235655" w:rsidRPr="00BE4D7A" w:rsidRDefault="00235655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42775,7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235655" w:rsidRPr="00BE4D7A" w:rsidRDefault="00EB449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23916,3</w:t>
            </w:r>
          </w:p>
        </w:tc>
        <w:tc>
          <w:tcPr>
            <w:tcW w:w="7861" w:type="dxa"/>
            <w:vAlign w:val="center"/>
            <w:hideMark/>
          </w:tcPr>
          <w:p w:rsidR="00235655" w:rsidRPr="00B57788" w:rsidRDefault="005B07CD" w:rsidP="00235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 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5655" w:rsidRPr="000F0BA0" w:rsidTr="009C69F5">
        <w:trPr>
          <w:trHeight w:val="1063"/>
        </w:trPr>
        <w:tc>
          <w:tcPr>
            <w:tcW w:w="2864" w:type="dxa"/>
            <w:vAlign w:val="center"/>
            <w:hideMark/>
          </w:tcPr>
          <w:p w:rsidR="00235655" w:rsidRPr="00B26353" w:rsidRDefault="00235655" w:rsidP="0023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Відрахування на соціальні заходи</w:t>
            </w:r>
          </w:p>
        </w:tc>
        <w:tc>
          <w:tcPr>
            <w:tcW w:w="1072" w:type="dxa"/>
            <w:vAlign w:val="center"/>
            <w:hideMark/>
          </w:tcPr>
          <w:p w:rsidR="00235655" w:rsidRPr="00B26353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417" w:type="dxa"/>
            <w:vAlign w:val="center"/>
            <w:hideMark/>
          </w:tcPr>
          <w:p w:rsidR="00235655" w:rsidRPr="00BE4D7A" w:rsidRDefault="00235655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 672,2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235655" w:rsidRPr="00BE4D7A" w:rsidRDefault="00235655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9187,8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235655" w:rsidRPr="00BE4D7A" w:rsidRDefault="00EB449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5484,4</w:t>
            </w:r>
          </w:p>
        </w:tc>
        <w:tc>
          <w:tcPr>
            <w:tcW w:w="7861" w:type="dxa"/>
            <w:noWrap/>
            <w:vAlign w:val="center"/>
            <w:hideMark/>
          </w:tcPr>
          <w:p w:rsidR="00235655" w:rsidRPr="00B26353" w:rsidRDefault="00D34F71" w:rsidP="00D34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D3888">
              <w:rPr>
                <w:rFonts w:ascii="Times New Roman" w:hAnsi="Times New Roman" w:cs="Times New Roman"/>
                <w:sz w:val="24"/>
                <w:szCs w:val="24"/>
              </w:rPr>
              <w:t>Економія виникла  через</w:t>
            </w:r>
            <w:r w:rsidR="005D3888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888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 w:rsidR="005D388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5D3888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888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5D3888">
              <w:rPr>
                <w:rFonts w:ascii="Times New Roman" w:hAnsi="Times New Roman" w:cs="Times New Roman"/>
                <w:sz w:val="24"/>
                <w:szCs w:val="24"/>
              </w:rPr>
              <w:t xml:space="preserve"> та в зв’</w:t>
            </w:r>
            <w:r w:rsidR="005D3888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5D3888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5D3888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5D388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5D3888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5D3888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5D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888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5D3888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E4D7A" w:rsidRPr="000F0BA0" w:rsidTr="009C69F5">
        <w:trPr>
          <w:trHeight w:val="701"/>
        </w:trPr>
        <w:tc>
          <w:tcPr>
            <w:tcW w:w="2864" w:type="dxa"/>
            <w:vAlign w:val="center"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1072" w:type="dxa"/>
            <w:vAlign w:val="center"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17" w:type="dxa"/>
            <w:vAlign w:val="center"/>
          </w:tcPr>
          <w:p w:rsidR="00BE4D7A" w:rsidRPr="00BE4D7A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302,8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E4D7A" w:rsidRPr="00BE4D7A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BE4D7A" w:rsidRPr="00BE4D7A" w:rsidRDefault="00EB4495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7861" w:type="dxa"/>
            <w:vAlign w:val="center"/>
          </w:tcPr>
          <w:p w:rsidR="00F402C0" w:rsidRPr="001B7AC4" w:rsidRDefault="005D3888" w:rsidP="00D34F71">
            <w:pPr>
              <w:pStyle w:val="a3"/>
              <w:spacing w:line="240" w:lineRule="auto"/>
              <w:ind w:left="0" w:firstLine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в сумі 24,2 тис. грн. виникло через </w:t>
            </w:r>
            <w:r w:rsidRPr="009A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економією коштів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>зменшенням доходів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C0" w:rsidRPr="005D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D7A" w:rsidRPr="000F0BA0" w:rsidTr="009C69F5">
        <w:trPr>
          <w:trHeight w:val="701"/>
        </w:trPr>
        <w:tc>
          <w:tcPr>
            <w:tcW w:w="2864" w:type="dxa"/>
            <w:vAlign w:val="center"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 активів</w:t>
            </w:r>
          </w:p>
        </w:tc>
        <w:tc>
          <w:tcPr>
            <w:tcW w:w="1072" w:type="dxa"/>
            <w:vAlign w:val="center"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17" w:type="dxa"/>
            <w:vAlign w:val="center"/>
          </w:tcPr>
          <w:p w:rsidR="00BE4D7A" w:rsidRPr="007915FB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 w:rsidRPr="007915FB"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  <w:r w:rsidRPr="0079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E4D7A" w:rsidRPr="007915FB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 w:rsidRPr="007915FB"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  <w:r w:rsidRPr="0079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BE4D7A" w:rsidRPr="007915FB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 w:rsidRPr="007915FB">
              <w:rPr>
                <w:rFonts w:ascii="Times New Roman" w:hAnsi="Times New Roman" w:cs="Times New Roman"/>
                <w:sz w:val="24"/>
                <w:szCs w:val="24"/>
              </w:rPr>
              <w:t>1770,8</w:t>
            </w:r>
            <w:r w:rsidRPr="0079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Align w:val="center"/>
          </w:tcPr>
          <w:p w:rsidR="005D3888" w:rsidRPr="00BC2081" w:rsidRDefault="00D34F71" w:rsidP="005D3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D3888" w:rsidRPr="00BC2081">
              <w:rPr>
                <w:rFonts w:ascii="Times New Roman" w:hAnsi="Times New Roman" w:cs="Times New Roman"/>
                <w:sz w:val="24"/>
                <w:szCs w:val="24"/>
              </w:rPr>
              <w:t>Амортизація:</w:t>
            </w:r>
          </w:p>
          <w:p w:rsidR="005D3888" w:rsidRPr="00D34F71" w:rsidRDefault="00886A0F" w:rsidP="00D34F71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hAnsi="Times New Roman" w:cs="Times New Roman"/>
                <w:sz w:val="24"/>
                <w:szCs w:val="24"/>
              </w:rPr>
              <w:t>2492,1</w:t>
            </w:r>
            <w:r w:rsidR="005D3888" w:rsidRPr="00D34F71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- амортизація основних засобів;</w:t>
            </w:r>
          </w:p>
          <w:p w:rsidR="005D3888" w:rsidRPr="00D34F71" w:rsidRDefault="00886A0F" w:rsidP="00D34F71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hAnsi="Times New Roman" w:cs="Times New Roman"/>
                <w:sz w:val="24"/>
                <w:szCs w:val="24"/>
              </w:rPr>
              <w:t>599,7</w:t>
            </w:r>
            <w:r w:rsidR="005D3888" w:rsidRPr="00D34F71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– амортизація малоцінних необоротних матеріальних  активів.</w:t>
            </w:r>
          </w:p>
          <w:p w:rsidR="005D3888" w:rsidRPr="00B26353" w:rsidRDefault="005D3888" w:rsidP="005D3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Збільшення виникло через надходження основних засобів та малоцінних необоротних матеріальних активів за рахунок цільової благодійної допомоги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також списання 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малоцінних необоротних матеріальних активів з залишковою вартістю 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D7A" w:rsidRPr="00B26353" w:rsidRDefault="00BE4D7A" w:rsidP="0098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7A" w:rsidRPr="000F0BA0" w:rsidTr="009C69F5">
        <w:trPr>
          <w:trHeight w:val="701"/>
        </w:trPr>
        <w:tc>
          <w:tcPr>
            <w:tcW w:w="2864" w:type="dxa"/>
            <w:vAlign w:val="center"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1072" w:type="dxa"/>
            <w:vAlign w:val="center"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E4D7A" w:rsidRPr="00BE4D7A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10469,1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E4D7A" w:rsidRPr="00BE4D7A" w:rsidRDefault="00BE4D7A" w:rsidP="00EB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495">
              <w:rPr>
                <w:rFonts w:ascii="Times New Roman" w:hAnsi="Times New Roman" w:cs="Times New Roman"/>
                <w:sz w:val="24"/>
                <w:szCs w:val="24"/>
              </w:rPr>
              <w:t>3368,3</w:t>
            </w: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BE4D7A" w:rsidRPr="00BE4D7A" w:rsidRDefault="00EB4495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7100,8</w:t>
            </w:r>
          </w:p>
        </w:tc>
        <w:tc>
          <w:tcPr>
            <w:tcW w:w="7861" w:type="dxa"/>
          </w:tcPr>
          <w:p w:rsidR="00BE4D7A" w:rsidRPr="00B26353" w:rsidRDefault="00D34F71" w:rsidP="007915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915FB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інших витрат виникло </w:t>
            </w:r>
            <w:r w:rsidR="007915FB"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 w:rsidR="007915FB"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="007915FB"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 w:rsidR="0079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5FB"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="007915FB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="007915FB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15FB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="007915FB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15FB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7915FB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="0079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5FB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</w:p>
        </w:tc>
      </w:tr>
      <w:tr w:rsidR="003264BB" w:rsidRPr="000F0BA0" w:rsidTr="005648B1">
        <w:trPr>
          <w:trHeight w:val="701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3264BB" w:rsidRPr="000A1681" w:rsidRDefault="0032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3264BB" w:rsidRPr="000A1681" w:rsidRDefault="0032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64BB" w:rsidRPr="000A1681" w:rsidRDefault="003264BB" w:rsidP="00B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011">
              <w:rPr>
                <w:rFonts w:ascii="Times New Roman" w:hAnsi="Times New Roman" w:cs="Times New Roman"/>
                <w:sz w:val="24"/>
                <w:szCs w:val="24"/>
              </w:rPr>
              <w:t>6384,3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64BB" w:rsidRPr="000A1681" w:rsidRDefault="003264BB" w:rsidP="00B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011">
              <w:rPr>
                <w:rFonts w:ascii="Times New Roman" w:hAnsi="Times New Roman" w:cs="Times New Roman"/>
                <w:sz w:val="24"/>
                <w:szCs w:val="24"/>
              </w:rPr>
              <w:t>6888,3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3264BB" w:rsidRPr="000A1681" w:rsidRDefault="003264BB" w:rsidP="00B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011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:rsidR="003264BB" w:rsidRPr="00B26353" w:rsidRDefault="003264BB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BB" w:rsidRPr="000F0BA0" w:rsidTr="005648B1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32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оплату праці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32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3264BB" w:rsidP="00B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011">
              <w:rPr>
                <w:rFonts w:ascii="Times New Roman" w:hAnsi="Times New Roman" w:cs="Times New Roman"/>
                <w:sz w:val="24"/>
                <w:szCs w:val="24"/>
              </w:rPr>
              <w:t>5233,0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3264BB" w:rsidP="00B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011">
              <w:rPr>
                <w:rFonts w:ascii="Times New Roman" w:hAnsi="Times New Roman" w:cs="Times New Roman"/>
                <w:sz w:val="24"/>
                <w:szCs w:val="24"/>
              </w:rPr>
              <w:t>5747,6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3264BB" w:rsidP="00B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011">
              <w:rPr>
                <w:rFonts w:ascii="Times New Roman" w:hAnsi="Times New Roman" w:cs="Times New Roman"/>
                <w:sz w:val="24"/>
                <w:szCs w:val="24"/>
              </w:rPr>
              <w:t>514,6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B26353" w:rsidRDefault="005648B1" w:rsidP="00D34F71">
            <w:pPr>
              <w:spacing w:line="240" w:lineRule="auto"/>
              <w:ind w:left="9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16">
              <w:rPr>
                <w:rFonts w:ascii="Times New Roman" w:hAnsi="Times New Roman" w:cs="Times New Roman"/>
                <w:sz w:val="24"/>
                <w:szCs w:val="24"/>
              </w:rPr>
              <w:t>Збільшення витрат виникло в зв’язку із відображенням у складі адміністративно-виробничих витрат заробітної плати головної медичної сестри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 диференціації заробітної плати працівників адмінперсоналу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виплатою матеріальної допомоги до щорічної відпустки заступникам директора з медичної частини.</w:t>
            </w:r>
          </w:p>
        </w:tc>
      </w:tr>
      <w:tr w:rsidR="003264BB" w:rsidRPr="000F0BA0" w:rsidTr="005648B1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32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32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3264BB" w:rsidP="00B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011">
              <w:rPr>
                <w:rFonts w:ascii="Times New Roman" w:hAnsi="Times New Roman" w:cs="Times New Roman"/>
                <w:sz w:val="24"/>
                <w:szCs w:val="24"/>
              </w:rPr>
              <w:t>1151,3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3264BB" w:rsidP="00B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B37011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B" w:rsidRPr="000A1681" w:rsidRDefault="00B37011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B" w:rsidRPr="00B26353" w:rsidRDefault="003264BB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F5" w:rsidRPr="000F0BA0" w:rsidTr="005648B1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F5" w:rsidRPr="000A1681" w:rsidRDefault="009C69F5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F5" w:rsidRPr="000A1681" w:rsidRDefault="009C69F5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F5" w:rsidRPr="000A1681" w:rsidRDefault="002F542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F5" w:rsidRPr="000A1681" w:rsidRDefault="002F542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28381,2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F5" w:rsidRPr="000A1681" w:rsidRDefault="002F542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16092,4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F5" w:rsidRPr="00B26353" w:rsidRDefault="009C69F5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42B" w:rsidRPr="000F0BA0" w:rsidTr="005648B1">
        <w:trPr>
          <w:trHeight w:val="701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2F542B" w:rsidRPr="000A1681" w:rsidRDefault="002F542B" w:rsidP="002F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2F542B" w:rsidRPr="000A1681" w:rsidRDefault="002F542B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F542B" w:rsidRPr="000A1681" w:rsidRDefault="002F542B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12288,8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F542B" w:rsidRPr="000A1681" w:rsidRDefault="002F542B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28381,2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2F542B" w:rsidRPr="000A1681" w:rsidRDefault="002F542B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16092,4</w:t>
            </w:r>
          </w:p>
        </w:tc>
        <w:tc>
          <w:tcPr>
            <w:tcW w:w="7861" w:type="dxa"/>
            <w:tcBorders>
              <w:top w:val="single" w:sz="4" w:space="0" w:color="auto"/>
            </w:tcBorders>
          </w:tcPr>
          <w:p w:rsidR="002F542B" w:rsidRPr="00B26353" w:rsidRDefault="002F542B" w:rsidP="002F54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FC77ED" w:rsidRDefault="00FC77ED" w:rsidP="00FC77E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інш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операційн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725">
              <w:rPr>
                <w:rFonts w:ascii="Times New Roman" w:eastAsia="Calibri" w:hAnsi="Times New Roman" w:cs="Times New Roman"/>
                <w:sz w:val="24"/>
                <w:szCs w:val="24"/>
              </w:rPr>
              <w:t>20405,4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 відображення у їх складі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цільового фінансування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сумі фактичних витрат:</w:t>
            </w:r>
          </w:p>
          <w:p w:rsidR="00FC77ED" w:rsidRPr="00D34F71" w:rsidRDefault="00FC77ED" w:rsidP="00D34F71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заробітну плату та </w:t>
            </w:r>
            <w:r w:rsidRPr="00D34F71">
              <w:rPr>
                <w:rFonts w:ascii="Times New Roman" w:hAnsi="Times New Roman" w:cs="Times New Roman"/>
                <w:sz w:val="24"/>
                <w:szCs w:val="24"/>
              </w:rPr>
              <w:t xml:space="preserve"> відрахування на соціальні заходи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кошти обласного бюджету – 4836,9 тис. грн.;</w:t>
            </w:r>
          </w:p>
          <w:p w:rsidR="00FC77ED" w:rsidRPr="00D34F71" w:rsidRDefault="00FC77ED" w:rsidP="00D34F71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протитуберкульозних препаратів за рахунок централізованого розподілу МОЗ в сумі </w:t>
            </w:r>
            <w:r w:rsidR="00C5408D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8204,1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грн.; </w:t>
            </w:r>
          </w:p>
          <w:p w:rsidR="00FC77ED" w:rsidRPr="00D34F71" w:rsidRDefault="00FC77ED" w:rsidP="00D34F71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медикаментів за рахунок благодійної допомоги в сумі </w:t>
            </w:r>
            <w:r w:rsidR="00C5408D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6467,6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грн.; </w:t>
            </w:r>
          </w:p>
          <w:p w:rsidR="00FC77ED" w:rsidRPr="00D34F71" w:rsidRDefault="00FC77ED" w:rsidP="00D34F71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в сумі </w:t>
            </w:r>
            <w:r w:rsidR="000E0725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399,7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грн.; </w:t>
            </w:r>
          </w:p>
          <w:p w:rsidR="000E0725" w:rsidRPr="00D34F71" w:rsidRDefault="00FC77ED" w:rsidP="00D34F71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запасів за рахунок благодійної допомоги в сумі </w:t>
            </w:r>
            <w:r w:rsidR="000E0725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146,8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0E0725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E0725" w:rsidRPr="00D34F71" w:rsidRDefault="000E0725" w:rsidP="00D34F71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на оплату послуг сторонніх організацій – 100,0 тис. грн.;</w:t>
            </w:r>
          </w:p>
          <w:p w:rsidR="00FC77ED" w:rsidRPr="00D34F71" w:rsidRDefault="000E0725" w:rsidP="00D34F71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продуктів харчування за кошти обласного бюджету – 250,3 тис. грн.,</w:t>
            </w:r>
            <w:r w:rsidR="00FC77ED"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77ED" w:rsidRDefault="00FC77ED" w:rsidP="00FC77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які не враховані в планових показниках, </w:t>
            </w:r>
          </w:p>
          <w:p w:rsidR="002F542B" w:rsidRPr="00B26353" w:rsidRDefault="00FC77ED" w:rsidP="000E07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Зменшення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доходу від цільового фінансування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</w:t>
            </w:r>
            <w:r w:rsidR="000E0725">
              <w:rPr>
                <w:rFonts w:ascii="Times New Roman" w:eastAsia="Calibri" w:hAnsi="Times New Roman" w:cs="Times New Roman"/>
                <w:sz w:val="24"/>
                <w:szCs w:val="24"/>
              </w:rPr>
              <w:t>4313,0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економію енергоресурсів,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r w:rsidRPr="00024D9E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F5" w:rsidRPr="000F0BA0" w:rsidTr="000A1681">
        <w:trPr>
          <w:trHeight w:val="701"/>
        </w:trPr>
        <w:tc>
          <w:tcPr>
            <w:tcW w:w="2864" w:type="dxa"/>
            <w:vAlign w:val="center"/>
          </w:tcPr>
          <w:p w:rsidR="009C69F5" w:rsidRPr="000A1681" w:rsidRDefault="009C69F5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витрати, у т.ч.:</w:t>
            </w:r>
          </w:p>
        </w:tc>
        <w:tc>
          <w:tcPr>
            <w:tcW w:w="1072" w:type="dxa"/>
            <w:vAlign w:val="center"/>
          </w:tcPr>
          <w:p w:rsidR="009C69F5" w:rsidRPr="000A1681" w:rsidRDefault="009C69F5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417" w:type="dxa"/>
            <w:vAlign w:val="center"/>
          </w:tcPr>
          <w:p w:rsidR="009C69F5" w:rsidRPr="000A1681" w:rsidRDefault="002F542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(2760,0)</w:t>
            </w:r>
          </w:p>
        </w:tc>
        <w:tc>
          <w:tcPr>
            <w:tcW w:w="1276" w:type="dxa"/>
            <w:vAlign w:val="center"/>
          </w:tcPr>
          <w:p w:rsidR="009C69F5" w:rsidRPr="000A1681" w:rsidRDefault="009C69F5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42B">
              <w:rPr>
                <w:rFonts w:ascii="Times New Roman" w:hAnsi="Times New Roman" w:cs="Times New Roman"/>
                <w:sz w:val="24"/>
                <w:szCs w:val="24"/>
              </w:rPr>
              <w:t>3126,1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9C69F5" w:rsidRPr="000A1681" w:rsidRDefault="009C69F5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42B">
              <w:rPr>
                <w:rFonts w:ascii="Times New Roman" w:hAnsi="Times New Roman" w:cs="Times New Roman"/>
                <w:sz w:val="24"/>
                <w:szCs w:val="24"/>
              </w:rPr>
              <w:t>366,1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Align w:val="center"/>
          </w:tcPr>
          <w:p w:rsidR="009C69F5" w:rsidRPr="00B26353" w:rsidRDefault="009C69F5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9F5" w:rsidRPr="000F0BA0" w:rsidTr="000A1681">
        <w:trPr>
          <w:trHeight w:val="701"/>
        </w:trPr>
        <w:tc>
          <w:tcPr>
            <w:tcW w:w="2864" w:type="dxa"/>
            <w:vAlign w:val="bottom"/>
          </w:tcPr>
          <w:p w:rsidR="009C69F5" w:rsidRPr="000A1681" w:rsidRDefault="009C69F5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нарахування ЄСВ на лікарняні, які нараховані за рахунок ФСС </w:t>
            </w:r>
          </w:p>
        </w:tc>
        <w:tc>
          <w:tcPr>
            <w:tcW w:w="1072" w:type="dxa"/>
            <w:vAlign w:val="center"/>
          </w:tcPr>
          <w:p w:rsidR="009C69F5" w:rsidRPr="000A1681" w:rsidRDefault="009C69F5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417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C69F5" w:rsidRPr="000A1681" w:rsidRDefault="009C69F5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42B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9C69F5" w:rsidRPr="000A1681" w:rsidRDefault="009C69F5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42B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Align w:val="center"/>
          </w:tcPr>
          <w:p w:rsidR="009C69F5" w:rsidRPr="00B26353" w:rsidRDefault="009C69F5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9C69F5" w:rsidRPr="000F0BA0" w:rsidTr="000A1681">
        <w:trPr>
          <w:trHeight w:val="701"/>
        </w:trPr>
        <w:tc>
          <w:tcPr>
            <w:tcW w:w="2864" w:type="dxa"/>
            <w:vAlign w:val="bottom"/>
          </w:tcPr>
          <w:p w:rsidR="009C69F5" w:rsidRPr="000A1681" w:rsidRDefault="009C69F5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банківське обслуговування </w:t>
            </w:r>
          </w:p>
        </w:tc>
        <w:tc>
          <w:tcPr>
            <w:tcW w:w="1072" w:type="dxa"/>
            <w:vAlign w:val="center"/>
          </w:tcPr>
          <w:p w:rsidR="009C69F5" w:rsidRPr="000A1681" w:rsidRDefault="009C69F5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417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C69F5" w:rsidRPr="000A1681" w:rsidRDefault="009C69F5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(2,</w:t>
            </w:r>
            <w:r w:rsidR="002F5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9C69F5" w:rsidRPr="000A1681" w:rsidRDefault="009C69F5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(2,</w:t>
            </w:r>
            <w:r w:rsidR="002F5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Align w:val="center"/>
          </w:tcPr>
          <w:p w:rsidR="009C69F5" w:rsidRPr="00B26353" w:rsidRDefault="009C69F5" w:rsidP="00FD70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</w:t>
            </w:r>
            <w:r w:rsidR="00FD7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33AB" w:rsidRPr="000F0BA0" w:rsidTr="000A1681">
        <w:trPr>
          <w:trHeight w:val="701"/>
        </w:trPr>
        <w:tc>
          <w:tcPr>
            <w:tcW w:w="2864" w:type="dxa"/>
            <w:vAlign w:val="bottom"/>
          </w:tcPr>
          <w:p w:rsidR="000233AB" w:rsidRPr="000A1681" w:rsidRDefault="001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84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перенесення на позабалансовий рахунок залишків ТМЦ, що знаходилися в ДМАВ №1 </w:t>
            </w:r>
            <w:proofErr w:type="spellStart"/>
            <w:r w:rsidRPr="00114B84">
              <w:rPr>
                <w:rFonts w:ascii="Times New Roman" w:hAnsi="Times New Roman" w:cs="Times New Roman"/>
                <w:sz w:val="24"/>
                <w:szCs w:val="24"/>
              </w:rPr>
              <w:t>м.Вовчанськ</w:t>
            </w:r>
            <w:proofErr w:type="spellEnd"/>
            <w:r w:rsidRPr="00114B84">
              <w:rPr>
                <w:rFonts w:ascii="Times New Roman" w:hAnsi="Times New Roman" w:cs="Times New Roman"/>
                <w:sz w:val="24"/>
                <w:szCs w:val="24"/>
              </w:rPr>
              <w:t xml:space="preserve"> під час руйнування внаслідок влучання ракети РФ</w:t>
            </w:r>
          </w:p>
        </w:tc>
        <w:tc>
          <w:tcPr>
            <w:tcW w:w="1072" w:type="dxa"/>
            <w:vAlign w:val="center"/>
          </w:tcPr>
          <w:p w:rsidR="000233AB" w:rsidRPr="000A1681" w:rsidRDefault="0002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1086/3</w:t>
            </w:r>
            <w:r w:rsidR="002F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233AB" w:rsidRPr="000A1681" w:rsidRDefault="000233AB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4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0233AB" w:rsidRPr="000A1681" w:rsidRDefault="000233AB" w:rsidP="002F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4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Align w:val="center"/>
          </w:tcPr>
          <w:p w:rsidR="000233AB" w:rsidRDefault="00432834" w:rsidP="00432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</w:t>
            </w:r>
            <w:r w:rsidRPr="00114B84">
              <w:rPr>
                <w:rFonts w:ascii="Times New Roman" w:hAnsi="Times New Roman" w:cs="Times New Roman"/>
                <w:sz w:val="24"/>
                <w:szCs w:val="24"/>
              </w:rPr>
              <w:t>еренесення на позабалансовий рахунок залишків ТМЦ, що знаходилися в ДМАВ №1 м.</w:t>
            </w:r>
            <w:r w:rsidR="00A3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B84">
              <w:rPr>
                <w:rFonts w:ascii="Times New Roman" w:hAnsi="Times New Roman" w:cs="Times New Roman"/>
                <w:sz w:val="24"/>
                <w:szCs w:val="24"/>
              </w:rPr>
              <w:t>Вовчанськ під час руйнування внаслідок влучання ракети РФ</w:t>
            </w:r>
          </w:p>
        </w:tc>
      </w:tr>
      <w:tr w:rsidR="000233AB" w:rsidRPr="000F0BA0" w:rsidTr="000A1681">
        <w:trPr>
          <w:trHeight w:val="701"/>
        </w:trPr>
        <w:tc>
          <w:tcPr>
            <w:tcW w:w="2864" w:type="dxa"/>
            <w:vAlign w:val="bottom"/>
          </w:tcPr>
          <w:p w:rsidR="000233AB" w:rsidRPr="000A1681" w:rsidRDefault="000233AB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благодійна допомога пацієнтам та працівникам диспансеру продуктами харчування</w:t>
            </w:r>
          </w:p>
        </w:tc>
        <w:tc>
          <w:tcPr>
            <w:tcW w:w="1072" w:type="dxa"/>
            <w:vAlign w:val="center"/>
          </w:tcPr>
          <w:p w:rsidR="000233AB" w:rsidRPr="000A1681" w:rsidRDefault="000233AB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1086/4</w:t>
            </w:r>
          </w:p>
        </w:tc>
        <w:tc>
          <w:tcPr>
            <w:tcW w:w="1417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233AB" w:rsidRPr="000A1681" w:rsidRDefault="000233AB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0233AB" w:rsidRPr="000A1681" w:rsidRDefault="000233AB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Align w:val="center"/>
          </w:tcPr>
          <w:p w:rsidR="00421445" w:rsidRPr="00E26F8F" w:rsidRDefault="00C565C9" w:rsidP="00EB1992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15,3 </w:t>
            </w:r>
            <w:r w:rsidR="00421445" w:rsidRPr="00E26F8F">
              <w:rPr>
                <w:rFonts w:ascii="Times New Roman" w:eastAsia="Calibri" w:hAnsi="Times New Roman" w:cs="Times New Roman"/>
                <w:sz w:val="24"/>
                <w:szCs w:val="24"/>
              </w:rPr>
              <w:t>тис. грн. - благодійна допомога пацієнтам диспансеру наборами продуктів харчування;</w:t>
            </w:r>
          </w:p>
          <w:p w:rsidR="000233AB" w:rsidRPr="00E26F8F" w:rsidRDefault="00C565C9" w:rsidP="00EB199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  <w:r w:rsidR="00421445" w:rsidRPr="00E26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- благодійна допомога працівникам диспансеру наборами продуктів харчування</w:t>
            </w:r>
            <w:r w:rsidR="00322A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33AB" w:rsidRPr="000F0BA0" w:rsidTr="000A1681">
        <w:trPr>
          <w:trHeight w:val="701"/>
        </w:trPr>
        <w:tc>
          <w:tcPr>
            <w:tcW w:w="2864" w:type="dxa"/>
            <w:vAlign w:val="bottom"/>
          </w:tcPr>
          <w:p w:rsidR="000233AB" w:rsidRPr="000A1681" w:rsidRDefault="00A54625" w:rsidP="00A5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пільгова пенсія (списки №1, №2)</w:t>
            </w:r>
          </w:p>
        </w:tc>
        <w:tc>
          <w:tcPr>
            <w:tcW w:w="1072" w:type="dxa"/>
            <w:vAlign w:val="center"/>
          </w:tcPr>
          <w:p w:rsidR="000233AB" w:rsidRPr="000A1681" w:rsidRDefault="000233AB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vAlign w:val="center"/>
          </w:tcPr>
          <w:p w:rsidR="000233AB" w:rsidRPr="000A1681" w:rsidRDefault="00A5462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(2760,0)</w:t>
            </w:r>
          </w:p>
        </w:tc>
        <w:tc>
          <w:tcPr>
            <w:tcW w:w="1276" w:type="dxa"/>
            <w:vAlign w:val="center"/>
          </w:tcPr>
          <w:p w:rsidR="000233AB" w:rsidRPr="000A1681" w:rsidRDefault="000233AB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2867,1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0233AB" w:rsidRPr="000A1681" w:rsidRDefault="000233AB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Align w:val="center"/>
          </w:tcPr>
          <w:p w:rsidR="000233AB" w:rsidRPr="00B26353" w:rsidRDefault="000233AB" w:rsidP="00AF2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A371DD">
              <w:rPr>
                <w:rFonts w:ascii="Times New Roman" w:hAnsi="Times New Roman" w:cs="Times New Roman"/>
                <w:sz w:val="24"/>
                <w:szCs w:val="24"/>
              </w:rPr>
              <w:t xml:space="preserve"> Пільгова пенсія (списки №1, №2)</w:t>
            </w:r>
          </w:p>
        </w:tc>
      </w:tr>
      <w:tr w:rsidR="00F7520D" w:rsidRPr="000F0BA0" w:rsidTr="000A1681">
        <w:trPr>
          <w:trHeight w:val="701"/>
        </w:trPr>
        <w:tc>
          <w:tcPr>
            <w:tcW w:w="2864" w:type="dxa"/>
            <w:vAlign w:val="bottom"/>
          </w:tcPr>
          <w:p w:rsidR="00F7520D" w:rsidRPr="000A1681" w:rsidRDefault="00F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витрати ТМЦ, які не входять до складу собівартості (КЕКВ 2210)</w:t>
            </w:r>
          </w:p>
        </w:tc>
        <w:tc>
          <w:tcPr>
            <w:tcW w:w="1072" w:type="dxa"/>
            <w:vAlign w:val="center"/>
          </w:tcPr>
          <w:p w:rsidR="00F7520D" w:rsidRPr="000A1681" w:rsidRDefault="00F7520D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1086/7</w:t>
            </w:r>
          </w:p>
        </w:tc>
        <w:tc>
          <w:tcPr>
            <w:tcW w:w="1417" w:type="dxa"/>
            <w:vAlign w:val="center"/>
          </w:tcPr>
          <w:p w:rsidR="00F7520D" w:rsidRPr="000A1681" w:rsidRDefault="00F7520D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520D" w:rsidRPr="000A1681" w:rsidRDefault="00F7520D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F7520D" w:rsidRPr="000A1681" w:rsidRDefault="00F7520D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1" w:type="dxa"/>
            <w:vAlign w:val="center"/>
          </w:tcPr>
          <w:p w:rsidR="00F7520D" w:rsidRPr="00D101FD" w:rsidRDefault="00004569" w:rsidP="00004569">
            <w:pPr>
              <w:pStyle w:val="a3"/>
              <w:spacing w:line="240" w:lineRule="auto"/>
              <w:ind w:left="0" w:firstLine="6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C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писання товарно-матеріальних цінностей, які 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 час бойових дій та окупації на території м. Ізюм в Дільничному міжрайонному амбулаторно-поліклінічному відділенн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  <w:r w:rsidR="00031817">
              <w:rPr>
                <w:rFonts w:ascii="Times New Roman" w:eastAsia="Calibri" w:hAnsi="Times New Roman" w:cs="Times New Roman"/>
                <w:sz w:val="24"/>
                <w:szCs w:val="24"/>
              </w:rPr>
              <w:t>, на позабалансовий рахунок.</w:t>
            </w:r>
          </w:p>
        </w:tc>
      </w:tr>
      <w:tr w:rsidR="00CA04C8" w:rsidRPr="000F0BA0" w:rsidTr="000A1681">
        <w:trPr>
          <w:trHeight w:val="701"/>
        </w:trPr>
        <w:tc>
          <w:tcPr>
            <w:tcW w:w="2864" w:type="dxa"/>
            <w:vAlign w:val="bottom"/>
          </w:tcPr>
          <w:p w:rsidR="00CA04C8" w:rsidRPr="000A1681" w:rsidRDefault="00A5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625">
              <w:rPr>
                <w:rFonts w:ascii="Times New Roman" w:hAnsi="Times New Roman" w:cs="Times New Roman"/>
                <w:sz w:val="24"/>
                <w:szCs w:val="24"/>
              </w:rPr>
              <w:t>Нараховано</w:t>
            </w:r>
            <w:proofErr w:type="spellEnd"/>
            <w:r w:rsidRPr="00A54625">
              <w:rPr>
                <w:rFonts w:ascii="Times New Roman" w:hAnsi="Times New Roman" w:cs="Times New Roman"/>
                <w:sz w:val="24"/>
                <w:szCs w:val="24"/>
              </w:rPr>
              <w:t xml:space="preserve"> ПДВ 20 % за грудень 2022 року</w:t>
            </w:r>
          </w:p>
        </w:tc>
        <w:tc>
          <w:tcPr>
            <w:tcW w:w="1072" w:type="dxa"/>
            <w:vAlign w:val="center"/>
          </w:tcPr>
          <w:p w:rsidR="00CA04C8" w:rsidRPr="000A1681" w:rsidRDefault="00CA04C8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1086/8</w:t>
            </w:r>
          </w:p>
        </w:tc>
        <w:tc>
          <w:tcPr>
            <w:tcW w:w="1417" w:type="dxa"/>
            <w:vAlign w:val="center"/>
          </w:tcPr>
          <w:p w:rsidR="00CA04C8" w:rsidRPr="000A1681" w:rsidRDefault="00CA04C8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A04C8" w:rsidRPr="000A1681" w:rsidRDefault="00CA04C8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CA04C8" w:rsidRPr="000A1681" w:rsidRDefault="00CA04C8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4625">
              <w:rPr>
                <w:rFonts w:ascii="Times New Roman" w:hAnsi="Times New Roman" w:cs="Times New Roman"/>
                <w:sz w:val="24"/>
                <w:szCs w:val="24"/>
              </w:rPr>
              <w:t>0,2)</w:t>
            </w:r>
          </w:p>
        </w:tc>
        <w:tc>
          <w:tcPr>
            <w:tcW w:w="7861" w:type="dxa"/>
            <w:vAlign w:val="center"/>
          </w:tcPr>
          <w:p w:rsidR="00CA04C8" w:rsidRPr="00D101FD" w:rsidRDefault="00E702FC" w:rsidP="00E702FC">
            <w:pPr>
              <w:pStyle w:val="a3"/>
              <w:spacing w:line="240" w:lineRule="auto"/>
              <w:ind w:left="1068" w:hanging="4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625">
              <w:rPr>
                <w:rFonts w:ascii="Times New Roman" w:hAnsi="Times New Roman" w:cs="Times New Roman"/>
                <w:sz w:val="24"/>
                <w:szCs w:val="24"/>
              </w:rPr>
              <w:t>Нараховано</w:t>
            </w:r>
            <w:proofErr w:type="spellEnd"/>
            <w:r w:rsidRPr="00A54625">
              <w:rPr>
                <w:rFonts w:ascii="Times New Roman" w:hAnsi="Times New Roman" w:cs="Times New Roman"/>
                <w:sz w:val="24"/>
                <w:szCs w:val="24"/>
              </w:rPr>
              <w:t xml:space="preserve"> ПДВ 20 % за грудень 2022 року</w:t>
            </w:r>
          </w:p>
        </w:tc>
      </w:tr>
      <w:tr w:rsidR="00A54625" w:rsidRPr="000F0BA0" w:rsidTr="000A1681">
        <w:trPr>
          <w:trHeight w:val="701"/>
        </w:trPr>
        <w:tc>
          <w:tcPr>
            <w:tcW w:w="2864" w:type="dxa"/>
            <w:vAlign w:val="bottom"/>
          </w:tcPr>
          <w:p w:rsidR="00A54625" w:rsidRPr="00A54625" w:rsidRDefault="00A5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25">
              <w:rPr>
                <w:rFonts w:ascii="Times New Roman" w:hAnsi="Times New Roman" w:cs="Times New Roman"/>
                <w:sz w:val="24"/>
                <w:szCs w:val="24"/>
              </w:rPr>
              <w:t xml:space="preserve">Пеня за несвоєчасно сплачену електроенергію, сплата грошових зобов'язань  за результатами податкової перевірки КНП ХОР "ОТЛ №2" с. Липці з </w:t>
            </w:r>
            <w:r w:rsidRPr="00A54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приводу закриття підприємства</w:t>
            </w:r>
          </w:p>
        </w:tc>
        <w:tc>
          <w:tcPr>
            <w:tcW w:w="1072" w:type="dxa"/>
            <w:vAlign w:val="center"/>
          </w:tcPr>
          <w:p w:rsidR="00A54625" w:rsidRPr="000A1681" w:rsidRDefault="00A54625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1086/9</w:t>
            </w:r>
          </w:p>
        </w:tc>
        <w:tc>
          <w:tcPr>
            <w:tcW w:w="1417" w:type="dxa"/>
            <w:vAlign w:val="center"/>
          </w:tcPr>
          <w:p w:rsidR="00A54625" w:rsidRPr="000A1681" w:rsidRDefault="00A5462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4625" w:rsidRPr="009A6C84" w:rsidRDefault="00A54625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4">
              <w:rPr>
                <w:rFonts w:ascii="Times New Roman" w:hAnsi="Times New Roman" w:cs="Times New Roman"/>
                <w:sz w:val="24"/>
                <w:szCs w:val="24"/>
              </w:rPr>
              <w:t>(50,9)</w:t>
            </w:r>
          </w:p>
        </w:tc>
        <w:tc>
          <w:tcPr>
            <w:tcW w:w="1353" w:type="dxa"/>
            <w:vAlign w:val="center"/>
          </w:tcPr>
          <w:p w:rsidR="00A54625" w:rsidRPr="009A6C84" w:rsidRDefault="00A54625" w:rsidP="00A5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4">
              <w:rPr>
                <w:rFonts w:ascii="Times New Roman" w:hAnsi="Times New Roman" w:cs="Times New Roman"/>
                <w:sz w:val="24"/>
                <w:szCs w:val="24"/>
              </w:rPr>
              <w:t>(50,9)</w:t>
            </w:r>
          </w:p>
        </w:tc>
        <w:tc>
          <w:tcPr>
            <w:tcW w:w="7861" w:type="dxa"/>
            <w:vAlign w:val="center"/>
          </w:tcPr>
          <w:p w:rsidR="00D34F71" w:rsidRPr="00D34F71" w:rsidRDefault="00D34F71" w:rsidP="00D34F71">
            <w:pPr>
              <w:pStyle w:val="a3"/>
              <w:numPr>
                <w:ilvl w:val="0"/>
                <w:numId w:val="39"/>
              </w:numPr>
              <w:spacing w:line="240" w:lineRule="auto"/>
              <w:ind w:left="109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0,5 тис. грн. – пеня за несвоєчасно сплачену електроенергію;</w:t>
            </w:r>
          </w:p>
          <w:p w:rsidR="00A54625" w:rsidRPr="00D34F71" w:rsidRDefault="00D34F71" w:rsidP="00D34F71">
            <w:pPr>
              <w:pStyle w:val="a3"/>
              <w:numPr>
                <w:ilvl w:val="0"/>
                <w:numId w:val="39"/>
              </w:numPr>
              <w:spacing w:line="240" w:lineRule="auto"/>
              <w:ind w:left="1090" w:hanging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>50,4 тис. грн. - сплата грошових зобов'язань  за результатами податкової перевірки КНП ХОР "ОТЛ №2" с. Липці з приводу закриття підприємства.</w:t>
            </w:r>
          </w:p>
        </w:tc>
      </w:tr>
      <w:tr w:rsidR="00330D9B" w:rsidRPr="000F0BA0" w:rsidTr="00902E78">
        <w:trPr>
          <w:trHeight w:val="701"/>
        </w:trPr>
        <w:tc>
          <w:tcPr>
            <w:tcW w:w="2864" w:type="dxa"/>
            <w:vAlign w:val="center"/>
          </w:tcPr>
          <w:p w:rsidR="00330D9B" w:rsidRPr="00B26353" w:rsidRDefault="00330D9B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інші доходи </w:t>
            </w:r>
          </w:p>
        </w:tc>
        <w:tc>
          <w:tcPr>
            <w:tcW w:w="1072" w:type="dxa"/>
            <w:vAlign w:val="center"/>
          </w:tcPr>
          <w:p w:rsidR="00330D9B" w:rsidRPr="00B26353" w:rsidRDefault="00330D9B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417" w:type="dxa"/>
            <w:vAlign w:val="center"/>
          </w:tcPr>
          <w:p w:rsidR="00330D9B" w:rsidRPr="00902E78" w:rsidRDefault="00A54625" w:rsidP="0090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</w:p>
        </w:tc>
        <w:tc>
          <w:tcPr>
            <w:tcW w:w="1276" w:type="dxa"/>
            <w:vAlign w:val="center"/>
          </w:tcPr>
          <w:p w:rsidR="00330D9B" w:rsidRPr="00902E78" w:rsidRDefault="00A54625" w:rsidP="0090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3829,1</w:t>
            </w:r>
          </w:p>
        </w:tc>
        <w:tc>
          <w:tcPr>
            <w:tcW w:w="1353" w:type="dxa"/>
            <w:vAlign w:val="center"/>
          </w:tcPr>
          <w:p w:rsidR="00330D9B" w:rsidRPr="00902E78" w:rsidRDefault="00A54625" w:rsidP="0090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2508,1</w:t>
            </w:r>
          </w:p>
        </w:tc>
        <w:tc>
          <w:tcPr>
            <w:tcW w:w="7861" w:type="dxa"/>
            <w:vAlign w:val="center"/>
          </w:tcPr>
          <w:p w:rsidR="00330D9B" w:rsidRPr="00B26353" w:rsidRDefault="00330D9B" w:rsidP="00710A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8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д</w:t>
            </w:r>
            <w:r w:rsidR="00280B63"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ох</w:t>
            </w:r>
            <w:r w:rsidR="00280B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80B63"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80B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280B63"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амортизації необоротних активів отриманих безоплатно та за рахунок цільового фінансування </w:t>
            </w:r>
            <w:r w:rsidR="00280B63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="00280B63"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надходження ОЗ та МНМА від цільової благодійної допомоги, </w:t>
            </w:r>
            <w:r w:rsidR="00280B63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також списання </w:t>
            </w:r>
            <w:r w:rsidR="00280B63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малоцінних необоротних матеріальних активів з залишковою вартістю 50</w:t>
            </w:r>
            <w:r w:rsidR="00280B63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17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7020,4</w:t>
            </w:r>
          </w:p>
        </w:tc>
        <w:tc>
          <w:tcPr>
            <w:tcW w:w="1276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20731,7</w:t>
            </w:r>
          </w:p>
        </w:tc>
        <w:tc>
          <w:tcPr>
            <w:tcW w:w="1353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13711,3</w:t>
            </w:r>
          </w:p>
        </w:tc>
        <w:tc>
          <w:tcPr>
            <w:tcW w:w="7861" w:type="dxa"/>
            <w:vAlign w:val="center"/>
          </w:tcPr>
          <w:p w:rsidR="00280B63" w:rsidRPr="003D3015" w:rsidRDefault="00280B63" w:rsidP="0028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3D3015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 w:rsidRPr="003D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9D6" w:rsidRPr="00B26353" w:rsidRDefault="00280B63" w:rsidP="00280B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D3015">
              <w:rPr>
                <w:rFonts w:ascii="Times New Roman" w:hAnsi="Times New Roman" w:cs="Times New Roman"/>
                <w:sz w:val="24"/>
                <w:szCs w:val="24"/>
              </w:rPr>
              <w:t xml:space="preserve">   Економія витрат пов’язана із зменшенням доходів  за Програмою медичних гарантій від НСЗУ та  в зв’язку із припиненням діяльності відокремлених структурних підрозділів підприємства через агресію Російської Федерації з 24 лютого 2022 року.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417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4265,6</w:t>
            </w:r>
          </w:p>
        </w:tc>
        <w:tc>
          <w:tcPr>
            <w:tcW w:w="1276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18285,6</w:t>
            </w:r>
          </w:p>
        </w:tc>
        <w:tc>
          <w:tcPr>
            <w:tcW w:w="1353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14020,0</w:t>
            </w:r>
          </w:p>
        </w:tc>
        <w:tc>
          <w:tcPr>
            <w:tcW w:w="7861" w:type="dxa"/>
            <w:vAlign w:val="center"/>
          </w:tcPr>
          <w:p w:rsidR="00FF0E33" w:rsidRPr="001C09BB" w:rsidRDefault="0058175E" w:rsidP="00FF0E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8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FF0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FF0E3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 сумі </w:t>
            </w:r>
            <w:r w:rsidR="00FF0E33">
              <w:rPr>
                <w:rFonts w:ascii="Times New Roman" w:eastAsia="Calibri" w:hAnsi="Times New Roman" w:cs="Times New Roman"/>
                <w:sz w:val="24"/>
                <w:szCs w:val="24"/>
              </w:rPr>
              <w:t>15133,6</w:t>
            </w:r>
            <w:r w:rsidR="00FF0E3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 відображення фактичних витрат:</w:t>
            </w:r>
          </w:p>
          <w:p w:rsidR="00FF0E33" w:rsidRPr="00D34F71" w:rsidRDefault="00FF0E33" w:rsidP="00FF0E3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протитуберкульозних препаратів за рахунок централізованого розподілу МОЗ в сумі 8204,1 тис. грн.,  </w:t>
            </w:r>
          </w:p>
          <w:p w:rsidR="00FF0E33" w:rsidRPr="00D34F71" w:rsidRDefault="00FF0E33" w:rsidP="00FF0E3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медикаментів за рахунок благодійної допомоги в сумі 6467,6 тис. грн., </w:t>
            </w:r>
          </w:p>
          <w:p w:rsidR="00FF0E33" w:rsidRPr="00D34F71" w:rsidRDefault="00FF0E33" w:rsidP="00FF0E3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в сумі 373,9 тис. грн., </w:t>
            </w:r>
          </w:p>
          <w:p w:rsidR="00FF0E33" w:rsidRPr="00D34F71" w:rsidRDefault="00FF0E33" w:rsidP="00FF0E3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запасів за рахунок благодійної допомоги в сумі 88,0 тис. грн. </w:t>
            </w:r>
          </w:p>
          <w:p w:rsidR="00FF0E33" w:rsidRDefault="00FF0E33" w:rsidP="00FF0E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 не враховані в планових показниках.</w:t>
            </w:r>
          </w:p>
          <w:p w:rsidR="00E009D6" w:rsidRPr="00B26353" w:rsidRDefault="00FF0E33" w:rsidP="00FF0E33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1113,6 тис. грн. виникло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коштів 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417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2754,8</w:t>
            </w:r>
          </w:p>
        </w:tc>
        <w:tc>
          <w:tcPr>
            <w:tcW w:w="1276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2446,1</w:t>
            </w:r>
          </w:p>
        </w:tc>
        <w:tc>
          <w:tcPr>
            <w:tcW w:w="1353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(308,7)</w:t>
            </w:r>
          </w:p>
        </w:tc>
        <w:tc>
          <w:tcPr>
            <w:tcW w:w="7861" w:type="dxa"/>
            <w:vAlign w:val="center"/>
          </w:tcPr>
          <w:p w:rsidR="00E009D6" w:rsidRPr="00B26353" w:rsidRDefault="001B59F9" w:rsidP="0058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виникла  в зв’язку із  припиненням діяльності відокремлених структурних підрозділів підприємства  через агресію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Російської Федерації з 24 лютого 2022 року та  зменшенням доходів за Програмою медичних гарантій від НСЗУ.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оплату праці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417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71925,0</w:t>
            </w:r>
          </w:p>
        </w:tc>
        <w:tc>
          <w:tcPr>
            <w:tcW w:w="1276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48523,3</w:t>
            </w:r>
          </w:p>
        </w:tc>
        <w:tc>
          <w:tcPr>
            <w:tcW w:w="1353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(23401,7)</w:t>
            </w:r>
          </w:p>
        </w:tc>
        <w:tc>
          <w:tcPr>
            <w:tcW w:w="7861" w:type="dxa"/>
            <w:vMerge w:val="restart"/>
            <w:vAlign w:val="center"/>
          </w:tcPr>
          <w:p w:rsidR="00E009D6" w:rsidRPr="00B26353" w:rsidRDefault="00204CD6" w:rsidP="003668FC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668FC">
              <w:rPr>
                <w:rFonts w:ascii="Times New Roman" w:hAnsi="Times New Roman" w:cs="Times New Roman"/>
                <w:sz w:val="24"/>
                <w:szCs w:val="24"/>
              </w:rPr>
              <w:t xml:space="preserve"> Економія виникла  через</w:t>
            </w:r>
            <w:r w:rsidR="003668FC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8FC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 w:rsidR="003668F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668FC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8FC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3668FC">
              <w:rPr>
                <w:rFonts w:ascii="Times New Roman" w:hAnsi="Times New Roman" w:cs="Times New Roman"/>
                <w:sz w:val="24"/>
                <w:szCs w:val="24"/>
              </w:rPr>
              <w:t xml:space="preserve"> та в зв’</w:t>
            </w:r>
            <w:r w:rsidR="003668FC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3668FC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3668FC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3668F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3668FC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3668FC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36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8FC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3668F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417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15823,5</w:t>
            </w:r>
          </w:p>
        </w:tc>
        <w:tc>
          <w:tcPr>
            <w:tcW w:w="1276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10491,0</w:t>
            </w:r>
          </w:p>
        </w:tc>
        <w:tc>
          <w:tcPr>
            <w:tcW w:w="1353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(5332,5)</w:t>
            </w:r>
          </w:p>
        </w:tc>
        <w:tc>
          <w:tcPr>
            <w:tcW w:w="7861" w:type="dxa"/>
            <w:vMerge/>
            <w:vAlign w:val="center"/>
          </w:tcPr>
          <w:p w:rsidR="00E009D6" w:rsidRPr="00B26353" w:rsidRDefault="00E009D6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417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</w:p>
        </w:tc>
        <w:tc>
          <w:tcPr>
            <w:tcW w:w="1276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3091,8</w:t>
            </w:r>
          </w:p>
        </w:tc>
        <w:tc>
          <w:tcPr>
            <w:tcW w:w="1353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1770,8</w:t>
            </w:r>
          </w:p>
        </w:tc>
        <w:tc>
          <w:tcPr>
            <w:tcW w:w="7861" w:type="dxa"/>
            <w:vAlign w:val="center"/>
          </w:tcPr>
          <w:p w:rsidR="00E009D6" w:rsidRPr="00B26353" w:rsidRDefault="005D76D1" w:rsidP="005D7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виникло через надходження основних засобів та малоцінних необоротних матеріальних активів за рахунок цільової благодійної допомоги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також списання 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малоцінних необоротних матеріальних активів з залишковою вартістю 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17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13531,9</w:t>
            </w:r>
          </w:p>
        </w:tc>
        <w:tc>
          <w:tcPr>
            <w:tcW w:w="1276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6558,4</w:t>
            </w:r>
          </w:p>
        </w:tc>
        <w:tc>
          <w:tcPr>
            <w:tcW w:w="1353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(6973,5)</w:t>
            </w:r>
          </w:p>
        </w:tc>
        <w:tc>
          <w:tcPr>
            <w:tcW w:w="7861" w:type="dxa"/>
            <w:vAlign w:val="center"/>
          </w:tcPr>
          <w:p w:rsidR="00E009D6" w:rsidRPr="00B26353" w:rsidRDefault="00C038C2" w:rsidP="005D7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A581E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 інших операційних витрат виникло </w:t>
            </w:r>
            <w:r w:rsidR="007A581E"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 w:rsidR="007A581E"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="007A581E"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 w:rsidR="007A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81E"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="007A581E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="007A581E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581E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="007A581E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581E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7A581E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="007A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81E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7A581E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A581E"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417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109621,8</w:t>
            </w:r>
          </w:p>
        </w:tc>
        <w:tc>
          <w:tcPr>
            <w:tcW w:w="1276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89396,2</w:t>
            </w:r>
          </w:p>
        </w:tc>
        <w:tc>
          <w:tcPr>
            <w:tcW w:w="1353" w:type="dxa"/>
            <w:vAlign w:val="center"/>
          </w:tcPr>
          <w:p w:rsidR="00E009D6" w:rsidRPr="00E009D6" w:rsidRDefault="00A54625" w:rsidP="00E00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(20225,6)</w:t>
            </w:r>
          </w:p>
        </w:tc>
        <w:tc>
          <w:tcPr>
            <w:tcW w:w="7861" w:type="dxa"/>
          </w:tcPr>
          <w:p w:rsidR="00E009D6" w:rsidRPr="00B26353" w:rsidRDefault="00E009D6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51A" w:rsidRDefault="0077251A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942E5C" w:rsidP="005523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F161C" w:rsidSect="00B46D4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523A4" w:rsidRPr="009F4973" w:rsidRDefault="005523A4" w:rsidP="005523A4">
      <w:pPr>
        <w:jc w:val="center"/>
        <w:rPr>
          <w:rFonts w:ascii="Times New Roman" w:hAnsi="Times New Roman"/>
          <w:sz w:val="28"/>
          <w:szCs w:val="28"/>
        </w:rPr>
      </w:pPr>
      <w:r w:rsidRPr="00D97FE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Розшифрування показників Балансу </w:t>
      </w:r>
      <w:r w:rsidR="00A52E51">
        <w:rPr>
          <w:rFonts w:ascii="Times New Roman" w:hAnsi="Times New Roman"/>
          <w:b/>
          <w:sz w:val="28"/>
          <w:szCs w:val="28"/>
          <w:u w:val="single"/>
        </w:rPr>
        <w:t>станом на 01.01.</w:t>
      </w:r>
      <w:r w:rsidRPr="00D97FE7">
        <w:rPr>
          <w:rFonts w:ascii="Times New Roman" w:hAnsi="Times New Roman"/>
          <w:b/>
          <w:sz w:val="28"/>
          <w:szCs w:val="28"/>
          <w:u w:val="single"/>
        </w:rPr>
        <w:t>202</w:t>
      </w:r>
      <w:r w:rsidR="002C7208">
        <w:rPr>
          <w:rFonts w:ascii="Times New Roman" w:hAnsi="Times New Roman"/>
          <w:b/>
          <w:sz w:val="28"/>
          <w:szCs w:val="28"/>
          <w:u w:val="single"/>
        </w:rPr>
        <w:t>4</w:t>
      </w:r>
      <w:r w:rsidRPr="00D97FE7"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5523A4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На балансі підприємства обліковуються:</w:t>
      </w:r>
    </w:p>
    <w:p w:rsidR="003231C1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ED4">
        <w:rPr>
          <w:rFonts w:ascii="Times New Roman" w:hAnsi="Times New Roman"/>
          <w:sz w:val="28"/>
          <w:szCs w:val="28"/>
        </w:rPr>
        <w:t xml:space="preserve">Рядок </w:t>
      </w:r>
      <w:r w:rsidRPr="00475ED4">
        <w:rPr>
          <w:rFonts w:ascii="Times New Roman" w:hAnsi="Times New Roman"/>
          <w:b/>
          <w:sz w:val="28"/>
          <w:szCs w:val="28"/>
        </w:rPr>
        <w:t>1005 «Незавершені кап</w:t>
      </w:r>
      <w:r w:rsidR="003231C1" w:rsidRPr="00475ED4">
        <w:rPr>
          <w:rFonts w:ascii="Times New Roman" w:hAnsi="Times New Roman"/>
          <w:b/>
          <w:sz w:val="28"/>
          <w:szCs w:val="28"/>
        </w:rPr>
        <w:t>італьні і</w:t>
      </w:r>
      <w:r w:rsidRPr="00475ED4">
        <w:rPr>
          <w:rFonts w:ascii="Times New Roman" w:hAnsi="Times New Roman"/>
          <w:b/>
          <w:sz w:val="28"/>
          <w:szCs w:val="28"/>
        </w:rPr>
        <w:t>нвестиції»</w:t>
      </w:r>
      <w:r w:rsidRPr="00475ED4">
        <w:rPr>
          <w:rFonts w:ascii="Times New Roman" w:hAnsi="Times New Roman"/>
          <w:sz w:val="28"/>
          <w:szCs w:val="28"/>
        </w:rPr>
        <w:t xml:space="preserve">  на суму </w:t>
      </w:r>
      <w:r w:rsidR="00961186">
        <w:rPr>
          <w:rFonts w:ascii="Times New Roman" w:hAnsi="Times New Roman"/>
          <w:sz w:val="28"/>
          <w:szCs w:val="28"/>
        </w:rPr>
        <w:t>3758,5</w:t>
      </w:r>
      <w:r w:rsidRPr="00475ED4">
        <w:rPr>
          <w:rFonts w:ascii="Times New Roman" w:hAnsi="Times New Roman"/>
          <w:sz w:val="28"/>
          <w:szCs w:val="28"/>
        </w:rPr>
        <w:t xml:space="preserve"> тис.</w:t>
      </w:r>
      <w:r w:rsidR="007F7BAF" w:rsidRPr="00475ED4">
        <w:rPr>
          <w:rFonts w:ascii="Times New Roman" w:hAnsi="Times New Roman"/>
          <w:sz w:val="28"/>
          <w:szCs w:val="28"/>
        </w:rPr>
        <w:t xml:space="preserve"> грн.</w:t>
      </w:r>
      <w:r w:rsidR="003231C1" w:rsidRPr="00475ED4">
        <w:rPr>
          <w:rFonts w:ascii="Times New Roman" w:hAnsi="Times New Roman"/>
          <w:sz w:val="28"/>
          <w:szCs w:val="28"/>
        </w:rPr>
        <w:t>, у т.ч.</w:t>
      </w:r>
      <w:r w:rsidR="00147DAE" w:rsidRPr="00475ED4">
        <w:rPr>
          <w:rFonts w:ascii="Times New Roman" w:hAnsi="Times New Roman"/>
          <w:sz w:val="28"/>
          <w:szCs w:val="28"/>
        </w:rPr>
        <w:t>:</w:t>
      </w:r>
      <w:r w:rsidRPr="009F497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65" w:type="dxa"/>
        <w:tblInd w:w="91" w:type="dxa"/>
        <w:tblLook w:val="04A0"/>
      </w:tblPr>
      <w:tblGrid>
        <w:gridCol w:w="1219"/>
        <w:gridCol w:w="2839"/>
        <w:gridCol w:w="1185"/>
        <w:gridCol w:w="1356"/>
        <w:gridCol w:w="1410"/>
        <w:gridCol w:w="1356"/>
      </w:tblGrid>
      <w:tr w:rsidR="003231C1" w:rsidRPr="003231C1" w:rsidTr="00D109B0">
        <w:trPr>
          <w:trHeight w:val="45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D109B0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Бухг</w:t>
            </w:r>
            <w:proofErr w:type="spellEnd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D109B0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D109B0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Од.вим</w:t>
            </w:r>
            <w:proofErr w:type="spellEnd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D109B0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 w:rsidR="00475ED4"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475ED4"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D109B0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D109B0" w:rsidRDefault="003231C1" w:rsidP="0047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  <w:r w:rsidR="00475ED4"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</w:t>
            </w:r>
            <w:r w:rsidR="00475ED4"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475ED4"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</w:tr>
      <w:tr w:rsidR="003231C1" w:rsidRPr="003231C1" w:rsidTr="00475ED4">
        <w:trPr>
          <w:trHeight w:val="300"/>
        </w:trPr>
        <w:tc>
          <w:tcPr>
            <w:tcW w:w="93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D109B0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НСЗУ</w:t>
            </w:r>
          </w:p>
        </w:tc>
      </w:tr>
      <w:tr w:rsidR="00475ED4" w:rsidRPr="003231C1" w:rsidTr="00D109B0">
        <w:trPr>
          <w:trHeight w:val="46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D109B0" w:rsidRDefault="00961186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D109B0" w:rsidRDefault="00961186" w:rsidP="00D109B0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Лічильник ЦЕ 6807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D109B0" w:rsidRDefault="00961186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D109B0" w:rsidRDefault="00961186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D109B0" w:rsidRDefault="00961186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D109B0" w:rsidRDefault="00961186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896,00</w:t>
            </w:r>
          </w:p>
        </w:tc>
      </w:tr>
      <w:tr w:rsidR="00961186" w:rsidRPr="003231C1" w:rsidTr="00D109B0">
        <w:trPr>
          <w:trHeight w:val="46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186" w:rsidRPr="00D109B0" w:rsidRDefault="00961186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86" w:rsidRPr="00D109B0" w:rsidRDefault="00961186" w:rsidP="00D109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</w:t>
            </w:r>
            <w:proofErr w:type="spellEnd"/>
            <w:r w:rsidRPr="00D1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НСЗУ: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86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86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86" w:rsidRPr="00D109B0" w:rsidRDefault="00961186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0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86" w:rsidRPr="00D109B0" w:rsidRDefault="00961186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0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896,00</w:t>
            </w:r>
          </w:p>
        </w:tc>
      </w:tr>
      <w:tr w:rsidR="00062578" w:rsidRPr="003231C1" w:rsidTr="00585304">
        <w:trPr>
          <w:trHeight w:val="300"/>
        </w:trPr>
        <w:tc>
          <w:tcPr>
            <w:tcW w:w="93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578" w:rsidRPr="00D109B0" w:rsidRDefault="00062578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Благодійна допомога</w:t>
            </w:r>
          </w:p>
        </w:tc>
      </w:tr>
      <w:tr w:rsidR="00D109B0" w:rsidRPr="003231C1" w:rsidTr="00D109B0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M7 РЕМ для UMT-200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58530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36871,60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36871,60</w:t>
            </w:r>
          </w:p>
        </w:tc>
      </w:tr>
      <w:tr w:rsidR="00D109B0" w:rsidRPr="003231C1" w:rsidTr="00D109B0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Портативна ультразвукова система М6/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Mindray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58530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304928,14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304928,14</w:t>
            </w:r>
          </w:p>
        </w:tc>
      </w:tr>
      <w:tr w:rsidR="00D109B0" w:rsidRPr="003231C1" w:rsidTr="00D109B0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рентгенівська діагностична HF-525 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58530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3299000,00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3299000,00</w:t>
            </w:r>
          </w:p>
        </w:tc>
      </w:tr>
      <w:tr w:rsidR="00D109B0" w:rsidRPr="003231C1" w:rsidTr="00D109B0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Чорно-білий 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відеопринтер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58530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44245,92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44245,92</w:t>
            </w:r>
          </w:p>
        </w:tc>
      </w:tr>
      <w:tr w:rsidR="00D109B0" w:rsidRPr="003231C1" w:rsidTr="00D109B0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Комутатор 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proofErr w:type="spellEnd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Catalyst</w:t>
            </w:r>
            <w:proofErr w:type="spellEnd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92001 (C9200L-24T-4G-E)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58530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50866,00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50866,00</w:t>
            </w:r>
          </w:p>
        </w:tc>
      </w:tr>
      <w:tr w:rsidR="00D109B0" w:rsidRPr="003231C1" w:rsidTr="00D109B0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UMT-200 Мобільний візок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58530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14748,64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14748,64</w:t>
            </w:r>
          </w:p>
        </w:tc>
      </w:tr>
      <w:tr w:rsidR="00D109B0" w:rsidRPr="003231C1" w:rsidTr="00D109B0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доступу TP-Link EAP670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58530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6286,00</w:t>
            </w:r>
          </w:p>
        </w:tc>
      </w:tr>
      <w:tr w:rsidR="00D109B0" w:rsidRPr="003231C1" w:rsidTr="00D109B0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Універсальна батарея 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Xiaomi</w:t>
            </w:r>
            <w:proofErr w:type="spellEnd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</w:t>
            </w:r>
            <w:proofErr w:type="spellEnd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</w:t>
            </w:r>
            <w:proofErr w:type="spellEnd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20000 </w:t>
            </w: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58530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675,00</w:t>
            </w:r>
          </w:p>
        </w:tc>
      </w:tr>
      <w:tr w:rsidR="000E7287" w:rsidRPr="003231C1" w:rsidTr="00D109B0">
        <w:trPr>
          <w:trHeight w:val="46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287" w:rsidRPr="00D109B0" w:rsidRDefault="000E7287" w:rsidP="00D109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287" w:rsidRPr="00D109B0" w:rsidRDefault="00D109B0" w:rsidP="00D109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Разом благодійна допомога: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287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287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287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287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3757621,30</w:t>
            </w:r>
          </w:p>
        </w:tc>
      </w:tr>
      <w:tr w:rsidR="00D109B0" w:rsidRPr="003231C1" w:rsidTr="00D109B0">
        <w:trPr>
          <w:trHeight w:val="46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Всього капітальні інвестиції: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B0" w:rsidRP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B0" w:rsidRDefault="00D109B0" w:rsidP="00D109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3758517,30</w:t>
            </w:r>
          </w:p>
        </w:tc>
      </w:tr>
    </w:tbl>
    <w:p w:rsidR="00A52E51" w:rsidRDefault="00A52E51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3A4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 xml:space="preserve">1011  </w:t>
      </w:r>
      <w:r>
        <w:rPr>
          <w:rFonts w:ascii="Times New Roman" w:hAnsi="Times New Roman"/>
          <w:b/>
          <w:sz w:val="28"/>
          <w:szCs w:val="28"/>
        </w:rPr>
        <w:t>«</w:t>
      </w:r>
      <w:r w:rsidRPr="009F4973">
        <w:rPr>
          <w:rFonts w:ascii="Times New Roman" w:hAnsi="Times New Roman"/>
          <w:b/>
          <w:sz w:val="28"/>
          <w:szCs w:val="28"/>
        </w:rPr>
        <w:t>Первісна вартість основних засобів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sz w:val="28"/>
          <w:szCs w:val="28"/>
        </w:rPr>
        <w:t xml:space="preserve"> на загальну суму </w:t>
      </w:r>
      <w:r w:rsidR="00D109B0">
        <w:rPr>
          <w:rFonts w:ascii="Times New Roman" w:hAnsi="Times New Roman"/>
          <w:sz w:val="28"/>
          <w:szCs w:val="28"/>
        </w:rPr>
        <w:t xml:space="preserve">46892,9 </w:t>
      </w:r>
      <w:r w:rsidRPr="009F4973">
        <w:rPr>
          <w:rFonts w:ascii="Times New Roman" w:hAnsi="Times New Roman"/>
          <w:sz w:val="28"/>
          <w:szCs w:val="28"/>
        </w:rPr>
        <w:t>тис</w:t>
      </w:r>
      <w:r w:rsidR="007F7B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грн</w:t>
      </w:r>
      <w:r w:rsidRPr="009F4973">
        <w:rPr>
          <w:rFonts w:ascii="Times New Roman" w:hAnsi="Times New Roman"/>
          <w:sz w:val="28"/>
          <w:szCs w:val="28"/>
        </w:rPr>
        <w:t>., з них</w:t>
      </w:r>
      <w:r w:rsidR="007C2EAE">
        <w:rPr>
          <w:rFonts w:ascii="Times New Roman" w:hAnsi="Times New Roman"/>
          <w:sz w:val="28"/>
          <w:szCs w:val="28"/>
        </w:rPr>
        <w:t xml:space="preserve"> основних засобів – </w:t>
      </w:r>
      <w:r w:rsidR="001A36D9">
        <w:rPr>
          <w:rFonts w:ascii="Times New Roman" w:hAnsi="Times New Roman"/>
          <w:sz w:val="28"/>
          <w:szCs w:val="28"/>
        </w:rPr>
        <w:t>42236,1</w:t>
      </w:r>
      <w:r w:rsidR="007C2EAE">
        <w:rPr>
          <w:rFonts w:ascii="Times New Roman" w:hAnsi="Times New Roman"/>
          <w:sz w:val="28"/>
          <w:szCs w:val="28"/>
        </w:rPr>
        <w:t xml:space="preserve"> тис. грн.,</w:t>
      </w:r>
      <w:r w:rsidRPr="009F4973">
        <w:rPr>
          <w:rFonts w:ascii="Times New Roman" w:hAnsi="Times New Roman"/>
          <w:sz w:val="28"/>
          <w:szCs w:val="28"/>
        </w:rPr>
        <w:t xml:space="preserve"> інш</w:t>
      </w:r>
      <w:r w:rsidR="000A5F30">
        <w:rPr>
          <w:rFonts w:ascii="Times New Roman" w:hAnsi="Times New Roman"/>
          <w:sz w:val="28"/>
          <w:szCs w:val="28"/>
        </w:rPr>
        <w:t>их</w:t>
      </w:r>
      <w:r w:rsidRPr="009F4973">
        <w:rPr>
          <w:rFonts w:ascii="Times New Roman" w:hAnsi="Times New Roman"/>
          <w:sz w:val="28"/>
          <w:szCs w:val="28"/>
        </w:rPr>
        <w:t xml:space="preserve"> необоротн</w:t>
      </w:r>
      <w:r w:rsidR="000A5F30">
        <w:rPr>
          <w:rFonts w:ascii="Times New Roman" w:hAnsi="Times New Roman"/>
          <w:sz w:val="28"/>
          <w:szCs w:val="28"/>
        </w:rPr>
        <w:t>их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 w:rsidR="007C2EAE">
        <w:rPr>
          <w:rFonts w:ascii="Times New Roman" w:hAnsi="Times New Roman"/>
          <w:sz w:val="28"/>
          <w:szCs w:val="28"/>
        </w:rPr>
        <w:t>матеріальн</w:t>
      </w:r>
      <w:r w:rsidR="000A5F30">
        <w:rPr>
          <w:rFonts w:ascii="Times New Roman" w:hAnsi="Times New Roman"/>
          <w:sz w:val="28"/>
          <w:szCs w:val="28"/>
        </w:rPr>
        <w:t>их</w:t>
      </w:r>
      <w:r w:rsidR="007C2EAE"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актив</w:t>
      </w:r>
      <w:r w:rsidR="000A5F30">
        <w:rPr>
          <w:rFonts w:ascii="Times New Roman" w:hAnsi="Times New Roman"/>
          <w:sz w:val="28"/>
          <w:szCs w:val="28"/>
        </w:rPr>
        <w:t>ів</w:t>
      </w:r>
      <w:r w:rsidRPr="009F4973">
        <w:rPr>
          <w:rFonts w:ascii="Times New Roman" w:hAnsi="Times New Roman"/>
          <w:sz w:val="28"/>
          <w:szCs w:val="28"/>
        </w:rPr>
        <w:t xml:space="preserve"> на суму </w:t>
      </w:r>
      <w:r w:rsidR="001A36D9">
        <w:rPr>
          <w:rFonts w:ascii="Times New Roman" w:hAnsi="Times New Roman"/>
          <w:sz w:val="28"/>
          <w:szCs w:val="28"/>
        </w:rPr>
        <w:t>4656,8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тис.</w:t>
      </w:r>
      <w:r w:rsidR="007C2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</w:p>
    <w:p w:rsidR="00933356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C9D">
        <w:rPr>
          <w:rFonts w:ascii="Times New Roman" w:hAnsi="Times New Roman"/>
          <w:sz w:val="28"/>
          <w:szCs w:val="28"/>
        </w:rPr>
        <w:t xml:space="preserve">Рядок </w:t>
      </w:r>
      <w:r w:rsidRPr="006C5C9D">
        <w:rPr>
          <w:rFonts w:ascii="Times New Roman" w:hAnsi="Times New Roman"/>
          <w:b/>
          <w:sz w:val="28"/>
          <w:szCs w:val="28"/>
        </w:rPr>
        <w:t xml:space="preserve">1100    «Запаси» </w:t>
      </w:r>
      <w:r w:rsidRPr="006C5C9D">
        <w:rPr>
          <w:rFonts w:ascii="Times New Roman" w:hAnsi="Times New Roman"/>
          <w:sz w:val="28"/>
          <w:szCs w:val="28"/>
        </w:rPr>
        <w:t xml:space="preserve"> відображена сума запасів </w:t>
      </w:r>
      <w:r w:rsidR="001A36D9">
        <w:rPr>
          <w:rFonts w:ascii="Times New Roman" w:hAnsi="Times New Roman"/>
          <w:sz w:val="28"/>
          <w:szCs w:val="28"/>
        </w:rPr>
        <w:t xml:space="preserve">29014,9 </w:t>
      </w:r>
      <w:r w:rsidR="00933356" w:rsidRPr="006C5C9D">
        <w:rPr>
          <w:rFonts w:ascii="Times New Roman" w:hAnsi="Times New Roman"/>
          <w:sz w:val="28"/>
          <w:szCs w:val="28"/>
        </w:rPr>
        <w:t>тис. грн. залишки на складах</w:t>
      </w:r>
      <w:r w:rsidR="00933356">
        <w:rPr>
          <w:rFonts w:ascii="Times New Roman" w:hAnsi="Times New Roman"/>
          <w:sz w:val="28"/>
          <w:szCs w:val="28"/>
        </w:rPr>
        <w:t xml:space="preserve"> та у матеріально-відповідальних осіб, у т.ч.:</w:t>
      </w:r>
    </w:p>
    <w:p w:rsidR="00933356" w:rsidRPr="003027C8" w:rsidRDefault="003027C8" w:rsidP="00933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C8">
        <w:rPr>
          <w:rFonts w:ascii="Times New Roman" w:hAnsi="Times New Roman"/>
          <w:sz w:val="28"/>
          <w:szCs w:val="28"/>
        </w:rPr>
        <w:t>566,2</w:t>
      </w:r>
      <w:r w:rsidR="001917D1" w:rsidRPr="003027C8">
        <w:rPr>
          <w:rFonts w:ascii="Times New Roman" w:hAnsi="Times New Roman"/>
          <w:sz w:val="28"/>
          <w:szCs w:val="28"/>
        </w:rPr>
        <w:t xml:space="preserve"> </w:t>
      </w:r>
      <w:r w:rsidR="00933356" w:rsidRPr="003027C8">
        <w:rPr>
          <w:rFonts w:ascii="Times New Roman" w:hAnsi="Times New Roman"/>
          <w:sz w:val="28"/>
          <w:szCs w:val="28"/>
        </w:rPr>
        <w:t>тис. грн. – медикаменти та вироби медичного призначення;</w:t>
      </w:r>
    </w:p>
    <w:p w:rsidR="00933356" w:rsidRPr="003027C8" w:rsidRDefault="003027C8" w:rsidP="00933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C8">
        <w:rPr>
          <w:rFonts w:ascii="Times New Roman" w:hAnsi="Times New Roman"/>
          <w:sz w:val="28"/>
          <w:szCs w:val="28"/>
        </w:rPr>
        <w:t>20713,9</w:t>
      </w:r>
      <w:r w:rsidR="001917D1" w:rsidRPr="003027C8">
        <w:rPr>
          <w:rFonts w:ascii="Times New Roman" w:hAnsi="Times New Roman"/>
          <w:sz w:val="28"/>
          <w:szCs w:val="28"/>
        </w:rPr>
        <w:t xml:space="preserve"> </w:t>
      </w:r>
      <w:r w:rsidR="00933356" w:rsidRPr="003027C8">
        <w:rPr>
          <w:rFonts w:ascii="Times New Roman" w:hAnsi="Times New Roman"/>
          <w:sz w:val="28"/>
          <w:szCs w:val="28"/>
        </w:rPr>
        <w:t>тис. грн. – протитуберкульозні препарати за рахунок МОЗ;</w:t>
      </w:r>
    </w:p>
    <w:p w:rsidR="00933356" w:rsidRPr="003027C8" w:rsidRDefault="003027C8" w:rsidP="003B3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C8">
        <w:rPr>
          <w:rFonts w:ascii="Times New Roman" w:hAnsi="Times New Roman"/>
          <w:sz w:val="28"/>
          <w:szCs w:val="28"/>
        </w:rPr>
        <w:t>6566,3</w:t>
      </w:r>
      <w:r w:rsidR="00385693" w:rsidRPr="003027C8">
        <w:rPr>
          <w:rFonts w:ascii="Times New Roman" w:hAnsi="Times New Roman"/>
          <w:sz w:val="28"/>
          <w:szCs w:val="28"/>
        </w:rPr>
        <w:t xml:space="preserve"> </w:t>
      </w:r>
      <w:r w:rsidR="00933356" w:rsidRPr="003027C8">
        <w:rPr>
          <w:rFonts w:ascii="Times New Roman" w:hAnsi="Times New Roman"/>
          <w:sz w:val="28"/>
          <w:szCs w:val="28"/>
        </w:rPr>
        <w:t xml:space="preserve">тис. грн. -  </w:t>
      </w:r>
      <w:r w:rsidR="001E017D" w:rsidRPr="003027C8">
        <w:rPr>
          <w:rFonts w:ascii="Times New Roman" w:hAnsi="Times New Roman"/>
          <w:sz w:val="28"/>
          <w:szCs w:val="28"/>
        </w:rPr>
        <w:t xml:space="preserve"> </w:t>
      </w:r>
      <w:r w:rsidR="00933356" w:rsidRPr="003027C8">
        <w:rPr>
          <w:rFonts w:ascii="Times New Roman" w:hAnsi="Times New Roman"/>
          <w:sz w:val="28"/>
          <w:szCs w:val="28"/>
        </w:rPr>
        <w:t xml:space="preserve">протитуберкульозні препарати за рахунок </w:t>
      </w:r>
    </w:p>
    <w:p w:rsidR="00933356" w:rsidRPr="003027C8" w:rsidRDefault="00933356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7C8">
        <w:rPr>
          <w:rFonts w:ascii="Times New Roman" w:hAnsi="Times New Roman"/>
          <w:sz w:val="28"/>
          <w:szCs w:val="28"/>
        </w:rPr>
        <w:t xml:space="preserve">                                </w:t>
      </w:r>
      <w:r w:rsidR="00667E1E" w:rsidRPr="003027C8">
        <w:rPr>
          <w:rFonts w:ascii="Times New Roman" w:hAnsi="Times New Roman"/>
          <w:sz w:val="28"/>
          <w:szCs w:val="28"/>
        </w:rPr>
        <w:t xml:space="preserve">   </w:t>
      </w:r>
      <w:r w:rsidRPr="003027C8">
        <w:rPr>
          <w:rFonts w:ascii="Times New Roman" w:hAnsi="Times New Roman"/>
          <w:sz w:val="28"/>
          <w:szCs w:val="28"/>
        </w:rPr>
        <w:t>благодійної допомоги;</w:t>
      </w:r>
    </w:p>
    <w:p w:rsidR="001917D1" w:rsidRDefault="003027C8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7C8">
        <w:rPr>
          <w:rFonts w:ascii="Times New Roman" w:hAnsi="Times New Roman"/>
          <w:sz w:val="28"/>
          <w:szCs w:val="28"/>
        </w:rPr>
        <w:lastRenderedPageBreak/>
        <w:t>28,0</w:t>
      </w:r>
      <w:r w:rsidR="001917D1" w:rsidRPr="003027C8">
        <w:rPr>
          <w:rFonts w:ascii="Times New Roman" w:hAnsi="Times New Roman"/>
          <w:sz w:val="28"/>
          <w:szCs w:val="28"/>
        </w:rPr>
        <w:t xml:space="preserve"> тис. грн. – медикаменти за програмою " Здоров'я Слобожанщини";</w:t>
      </w:r>
    </w:p>
    <w:p w:rsidR="00933356" w:rsidRDefault="006C72D5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70,3</w:t>
      </w:r>
      <w:r w:rsidR="001917D1">
        <w:rPr>
          <w:rFonts w:ascii="Times New Roman" w:hAnsi="Times New Roman"/>
          <w:sz w:val="28"/>
          <w:szCs w:val="28"/>
        </w:rPr>
        <w:t xml:space="preserve"> </w:t>
      </w:r>
      <w:r w:rsidR="00933356">
        <w:rPr>
          <w:rFonts w:ascii="Times New Roman" w:hAnsi="Times New Roman"/>
          <w:sz w:val="28"/>
          <w:szCs w:val="28"/>
        </w:rPr>
        <w:t>тис. грн. – будівельні матеріали;</w:t>
      </w:r>
    </w:p>
    <w:p w:rsidR="00933356" w:rsidRDefault="006C72D5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197,0</w:t>
      </w:r>
      <w:r w:rsidR="00385693">
        <w:rPr>
          <w:rFonts w:ascii="Times New Roman" w:hAnsi="Times New Roman"/>
          <w:sz w:val="28"/>
          <w:szCs w:val="28"/>
        </w:rPr>
        <w:t xml:space="preserve">  </w:t>
      </w:r>
      <w:r w:rsidR="00933356">
        <w:rPr>
          <w:rFonts w:ascii="Times New Roman" w:hAnsi="Times New Roman"/>
          <w:sz w:val="28"/>
          <w:szCs w:val="28"/>
        </w:rPr>
        <w:t>тис. грн. - продукти харчування;</w:t>
      </w:r>
    </w:p>
    <w:p w:rsidR="00473A91" w:rsidRDefault="006C72D5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135,3</w:t>
      </w:r>
      <w:r w:rsidR="001917D1">
        <w:rPr>
          <w:rFonts w:ascii="Times New Roman" w:hAnsi="Times New Roman"/>
          <w:sz w:val="28"/>
          <w:szCs w:val="28"/>
        </w:rPr>
        <w:t xml:space="preserve"> </w:t>
      </w:r>
      <w:r w:rsidR="00473A91">
        <w:rPr>
          <w:rFonts w:ascii="Times New Roman" w:hAnsi="Times New Roman"/>
          <w:sz w:val="28"/>
          <w:szCs w:val="28"/>
        </w:rPr>
        <w:t>тис. грн. - паливно-мастильні матеріали;</w:t>
      </w:r>
    </w:p>
    <w:p w:rsidR="00473A91" w:rsidRDefault="006C72D5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97,6</w:t>
      </w:r>
      <w:r w:rsidR="001917D1">
        <w:rPr>
          <w:rFonts w:ascii="Times New Roman" w:hAnsi="Times New Roman"/>
          <w:sz w:val="28"/>
          <w:szCs w:val="28"/>
        </w:rPr>
        <w:t xml:space="preserve"> </w:t>
      </w:r>
      <w:r w:rsidR="00385693">
        <w:rPr>
          <w:rFonts w:ascii="Times New Roman" w:hAnsi="Times New Roman"/>
          <w:sz w:val="28"/>
          <w:szCs w:val="28"/>
        </w:rPr>
        <w:t xml:space="preserve">тис. грн. – </w:t>
      </w:r>
      <w:r>
        <w:rPr>
          <w:rFonts w:ascii="Times New Roman" w:hAnsi="Times New Roman"/>
          <w:sz w:val="28"/>
          <w:szCs w:val="28"/>
        </w:rPr>
        <w:t>авто</w:t>
      </w:r>
      <w:r w:rsidR="00385693">
        <w:rPr>
          <w:rFonts w:ascii="Times New Roman" w:hAnsi="Times New Roman"/>
          <w:sz w:val="28"/>
          <w:szCs w:val="28"/>
        </w:rPr>
        <w:t>запчастини;</w:t>
      </w:r>
    </w:p>
    <w:p w:rsidR="003B3F9A" w:rsidRDefault="006C72D5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155,5</w:t>
      </w:r>
      <w:r w:rsidR="003B3F9A">
        <w:rPr>
          <w:rFonts w:ascii="Times New Roman" w:hAnsi="Times New Roman"/>
          <w:sz w:val="28"/>
          <w:szCs w:val="28"/>
        </w:rPr>
        <w:t xml:space="preserve"> тис. грн. – господарські матеріали, миючі засоби, канцтовари;</w:t>
      </w:r>
    </w:p>
    <w:p w:rsidR="00385693" w:rsidRDefault="006C72D5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484,8</w:t>
      </w:r>
      <w:r w:rsidR="00385693">
        <w:rPr>
          <w:rFonts w:ascii="Times New Roman" w:hAnsi="Times New Roman"/>
          <w:sz w:val="28"/>
          <w:szCs w:val="28"/>
        </w:rPr>
        <w:t xml:space="preserve"> тис. грн. – малоцінні та швидкозношувані предмети.</w:t>
      </w:r>
    </w:p>
    <w:p w:rsidR="00933356" w:rsidRDefault="00933356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33356" w:rsidRDefault="00933356" w:rsidP="005B0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DF5" w:rsidRPr="005B0DF5" w:rsidRDefault="005B0DF5" w:rsidP="005B0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Розшифрування рядків</w:t>
      </w:r>
      <w:r w:rsidR="006B3447">
        <w:rPr>
          <w:rFonts w:ascii="Times New Roman" w:hAnsi="Times New Roman"/>
          <w:sz w:val="28"/>
          <w:szCs w:val="28"/>
        </w:rPr>
        <w:t xml:space="preserve"> </w:t>
      </w:r>
      <w:r w:rsidR="006B3447" w:rsidRPr="006B3447">
        <w:rPr>
          <w:rFonts w:ascii="Times New Roman" w:hAnsi="Times New Roman"/>
          <w:b/>
          <w:sz w:val="28"/>
          <w:szCs w:val="28"/>
        </w:rPr>
        <w:t>1125 «Дебіторська заборгованість за товари, роботи, послуги»</w:t>
      </w:r>
      <w:r w:rsidR="006B3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сумі </w:t>
      </w:r>
      <w:r w:rsidR="00D71A47">
        <w:rPr>
          <w:rFonts w:ascii="Times New Roman" w:hAnsi="Times New Roman"/>
          <w:sz w:val="28"/>
          <w:szCs w:val="28"/>
        </w:rPr>
        <w:t>994,9</w:t>
      </w:r>
      <w:r w:rsidR="006B3447">
        <w:rPr>
          <w:rFonts w:ascii="Times New Roman" w:hAnsi="Times New Roman"/>
          <w:sz w:val="28"/>
          <w:szCs w:val="28"/>
        </w:rPr>
        <w:t xml:space="preserve"> тис. грн.</w:t>
      </w:r>
      <w:r>
        <w:rPr>
          <w:rFonts w:ascii="Times New Roman" w:hAnsi="Times New Roman"/>
          <w:sz w:val="28"/>
          <w:szCs w:val="28"/>
        </w:rPr>
        <w:t xml:space="preserve"> </w:t>
      </w:r>
      <w:r w:rsidR="005523A4" w:rsidRPr="009F4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наведені в таблиці</w:t>
      </w:r>
      <w:r w:rsidR="00552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B0DF5">
        <w:rPr>
          <w:rFonts w:ascii="Times New Roman" w:hAnsi="Times New Roman"/>
          <w:sz w:val="28"/>
          <w:szCs w:val="28"/>
        </w:rPr>
        <w:t>Розшифрування дебіторської заборгованості станом на 01.01.202</w:t>
      </w:r>
      <w:r w:rsidR="00D71A47">
        <w:rPr>
          <w:rFonts w:ascii="Times New Roman" w:hAnsi="Times New Roman"/>
          <w:sz w:val="28"/>
          <w:szCs w:val="28"/>
        </w:rPr>
        <w:t>4</w:t>
      </w:r>
      <w:r w:rsidRPr="005B0DF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>»</w:t>
      </w:r>
    </w:p>
    <w:p w:rsidR="005B0DF5" w:rsidRDefault="005B0DF5" w:rsidP="00233F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3FAF" w:rsidRPr="005B0DF5" w:rsidRDefault="00F92B77" w:rsidP="00233F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2B77">
        <w:rPr>
          <w:rFonts w:ascii="Times New Roman" w:hAnsi="Times New Roman"/>
          <w:b/>
          <w:sz w:val="28"/>
          <w:szCs w:val="28"/>
        </w:rPr>
        <w:t xml:space="preserve">Розшифрування дебіторської заборгованості </w:t>
      </w:r>
    </w:p>
    <w:p w:rsidR="00F92B77" w:rsidRPr="00F92B77" w:rsidRDefault="00F92B77" w:rsidP="00233F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2B77">
        <w:rPr>
          <w:rFonts w:ascii="Times New Roman" w:hAnsi="Times New Roman"/>
          <w:b/>
          <w:sz w:val="28"/>
          <w:szCs w:val="28"/>
        </w:rPr>
        <w:t>станом на 01.01.202</w:t>
      </w:r>
      <w:r w:rsidR="00D71A47">
        <w:rPr>
          <w:rFonts w:ascii="Times New Roman" w:hAnsi="Times New Roman"/>
          <w:b/>
          <w:sz w:val="28"/>
          <w:szCs w:val="28"/>
        </w:rPr>
        <w:t>4</w:t>
      </w:r>
      <w:r w:rsidRPr="00F92B77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9809" w:type="dxa"/>
        <w:tblInd w:w="91" w:type="dxa"/>
        <w:tblLayout w:type="fixed"/>
        <w:tblLook w:val="04A0"/>
      </w:tblPr>
      <w:tblGrid>
        <w:gridCol w:w="2569"/>
        <w:gridCol w:w="850"/>
        <w:gridCol w:w="1560"/>
        <w:gridCol w:w="1346"/>
        <w:gridCol w:w="1323"/>
        <w:gridCol w:w="2161"/>
      </w:tblGrid>
      <w:tr w:rsidR="00477647" w:rsidRPr="007F2CE5" w:rsidTr="008D2F4C">
        <w:trPr>
          <w:trHeight w:val="198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 підприємства/установи,закладу, з яким не закінчено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та заходи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погашення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47" w:rsidRPr="007F2CE5" w:rsidRDefault="00477647" w:rsidP="0047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Рядок балансу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 (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коп.)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Причина 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товарів,робіт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C6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сплаті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утворилась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</w:p>
        </w:tc>
      </w:tr>
      <w:tr w:rsidR="00D71A47" w:rsidRPr="007F2CE5" w:rsidTr="00585304">
        <w:trPr>
          <w:trHeight w:val="198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</w:t>
            </w:r>
            <w:proofErr w:type="spellEnd"/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Котельні лікарняного комплексу"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289,41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Поточна заборгованість, строк сплати якої - січень 2024 року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Орендна плата в частині розрахунків з КНП</w:t>
            </w:r>
          </w:p>
        </w:tc>
      </w:tr>
      <w:tr w:rsidR="00D71A47" w:rsidRPr="007F2CE5" w:rsidTr="00D71A47">
        <w:trPr>
          <w:trHeight w:val="198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</w:t>
            </w:r>
            <w:proofErr w:type="spellEnd"/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Котельні лікарняного комплексу"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226,76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Поточна заборгованість, строк сплати якої - січень 2024 року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Орендна плата в частині розрахунків з ХОР</w:t>
            </w:r>
          </w:p>
        </w:tc>
      </w:tr>
      <w:tr w:rsidR="00D71A47" w:rsidRPr="007F2CE5" w:rsidTr="00D71A47">
        <w:trPr>
          <w:trHeight w:val="12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994482,98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Заборгованість НСЗУ перед закладом з розрахунків за ПМГ з 11.12.2023 </w:t>
            </w: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 по 31.12.2023 р.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Медичні послуги за Програмою медичних гарантій</w:t>
            </w:r>
          </w:p>
        </w:tc>
      </w:tr>
      <w:tr w:rsidR="00D71A47" w:rsidRPr="007F2CE5" w:rsidTr="00D71A47">
        <w:trPr>
          <w:trHeight w:val="12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Разом дебіторська заборгованість: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994 999,15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47" w:rsidRPr="00D71A47" w:rsidRDefault="00D71A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47" w:rsidRPr="00D71A47" w:rsidRDefault="00D71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F2CE5" w:rsidRDefault="007F2CE5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5C60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AB0D6F">
        <w:rPr>
          <w:rFonts w:ascii="Times New Roman" w:hAnsi="Times New Roman"/>
          <w:b/>
          <w:sz w:val="28"/>
          <w:szCs w:val="28"/>
        </w:rPr>
        <w:t>116</w:t>
      </w:r>
      <w:r>
        <w:rPr>
          <w:rFonts w:ascii="Times New Roman" w:hAnsi="Times New Roman"/>
          <w:b/>
          <w:sz w:val="28"/>
          <w:szCs w:val="28"/>
        </w:rPr>
        <w:t>5</w:t>
      </w:r>
      <w:r w:rsidRPr="00AB0D6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Гроші та їх еквіваленти</w:t>
      </w:r>
      <w:r w:rsidRPr="00AB0D6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C614B3">
        <w:rPr>
          <w:rFonts w:ascii="Times New Roman" w:hAnsi="Times New Roman"/>
          <w:sz w:val="28"/>
          <w:szCs w:val="28"/>
        </w:rPr>
        <w:t>261,6</w:t>
      </w:r>
      <w:r w:rsidR="004F4E3D" w:rsidRPr="00092090">
        <w:rPr>
          <w:rFonts w:ascii="Times New Roman" w:hAnsi="Times New Roman"/>
          <w:sz w:val="28"/>
          <w:szCs w:val="28"/>
        </w:rPr>
        <w:t xml:space="preserve"> </w:t>
      </w:r>
      <w:r w:rsidRPr="00092090">
        <w:rPr>
          <w:rFonts w:ascii="Times New Roman" w:hAnsi="Times New Roman"/>
          <w:sz w:val="28"/>
          <w:szCs w:val="28"/>
        </w:rPr>
        <w:t>тис. грн.</w:t>
      </w:r>
      <w:r w:rsidR="009C5C60">
        <w:rPr>
          <w:rFonts w:ascii="Times New Roman" w:hAnsi="Times New Roman"/>
          <w:sz w:val="28"/>
          <w:szCs w:val="28"/>
        </w:rPr>
        <w:t>:</w:t>
      </w:r>
    </w:p>
    <w:p w:rsidR="005523A4" w:rsidRPr="00092090" w:rsidRDefault="009C5C60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23A4" w:rsidRPr="00092090">
        <w:rPr>
          <w:rFonts w:ascii="Times New Roman" w:hAnsi="Times New Roman"/>
          <w:sz w:val="28"/>
          <w:szCs w:val="28"/>
        </w:rPr>
        <w:t xml:space="preserve"> залишок коштів на банківських рахунка</w:t>
      </w:r>
      <w:r w:rsidR="004F4E3D" w:rsidRPr="00092090">
        <w:rPr>
          <w:rFonts w:ascii="Times New Roman" w:hAnsi="Times New Roman"/>
          <w:sz w:val="28"/>
          <w:szCs w:val="28"/>
        </w:rPr>
        <w:t>х</w:t>
      </w:r>
      <w:r w:rsidR="008A5C80">
        <w:rPr>
          <w:rFonts w:ascii="Times New Roman" w:hAnsi="Times New Roman"/>
          <w:sz w:val="28"/>
          <w:szCs w:val="28"/>
        </w:rPr>
        <w:t xml:space="preserve"> в сумі 4553,1 тис. грн. (рядок 3415 розділу </w:t>
      </w:r>
      <w:r w:rsidR="008A5C80" w:rsidRPr="008A5C80">
        <w:rPr>
          <w:rFonts w:ascii="Times New Roman" w:hAnsi="Times New Roman"/>
          <w:sz w:val="28"/>
          <w:szCs w:val="28"/>
        </w:rPr>
        <w:t xml:space="preserve">ІІІ. </w:t>
      </w:r>
      <w:r w:rsidR="008A5C80">
        <w:rPr>
          <w:rFonts w:ascii="Times New Roman" w:hAnsi="Times New Roman"/>
          <w:sz w:val="28"/>
          <w:szCs w:val="28"/>
        </w:rPr>
        <w:t>«</w:t>
      </w:r>
      <w:r w:rsidR="008A5C80" w:rsidRPr="008A5C80">
        <w:rPr>
          <w:rFonts w:ascii="Times New Roman" w:hAnsi="Times New Roman"/>
          <w:sz w:val="28"/>
          <w:szCs w:val="28"/>
        </w:rPr>
        <w:t>Рух грошових коштів (за прямим методом)</w:t>
      </w:r>
      <w:r w:rsidR="008A5C80">
        <w:rPr>
          <w:rFonts w:ascii="Times New Roman" w:hAnsi="Times New Roman"/>
          <w:sz w:val="28"/>
          <w:szCs w:val="28"/>
        </w:rPr>
        <w:t>»)</w:t>
      </w:r>
      <w:r w:rsidR="004F4E3D" w:rsidRPr="00092090">
        <w:rPr>
          <w:rFonts w:ascii="Times New Roman" w:hAnsi="Times New Roman"/>
          <w:sz w:val="28"/>
          <w:szCs w:val="28"/>
        </w:rPr>
        <w:t>, у т.ч.:</w:t>
      </w:r>
    </w:p>
    <w:p w:rsidR="005712B5" w:rsidRPr="00C614B3" w:rsidRDefault="00C614B3" w:rsidP="00C61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4B3">
        <w:rPr>
          <w:rFonts w:ascii="Times New Roman" w:hAnsi="Times New Roman"/>
          <w:sz w:val="28"/>
          <w:szCs w:val="28"/>
        </w:rPr>
        <w:t>94,6</w:t>
      </w:r>
      <w:r w:rsidR="005712B5" w:rsidRPr="00C614B3">
        <w:rPr>
          <w:rFonts w:ascii="Times New Roman" w:hAnsi="Times New Roman"/>
          <w:sz w:val="28"/>
          <w:szCs w:val="28"/>
        </w:rPr>
        <w:t xml:space="preserve"> тис. грн. – кошти НСЗУ;</w:t>
      </w:r>
    </w:p>
    <w:p w:rsidR="009C5C60" w:rsidRPr="00C614B3" w:rsidRDefault="00C614B3" w:rsidP="00C61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4B3">
        <w:rPr>
          <w:rFonts w:ascii="Times New Roman" w:hAnsi="Times New Roman"/>
          <w:sz w:val="28"/>
          <w:szCs w:val="28"/>
        </w:rPr>
        <w:t>158,7</w:t>
      </w:r>
      <w:r w:rsidR="004F4E3D" w:rsidRPr="00C614B3">
        <w:rPr>
          <w:rFonts w:ascii="Times New Roman" w:hAnsi="Times New Roman"/>
          <w:sz w:val="28"/>
          <w:szCs w:val="28"/>
        </w:rPr>
        <w:t xml:space="preserve"> тис. грн. – власні кошти підприємства, отримані від </w:t>
      </w:r>
    </w:p>
    <w:p w:rsidR="009C5C60" w:rsidRDefault="009C5C60" w:rsidP="009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F4E3D">
        <w:rPr>
          <w:rFonts w:ascii="Times New Roman" w:hAnsi="Times New Roman"/>
          <w:sz w:val="28"/>
          <w:szCs w:val="28"/>
        </w:rPr>
        <w:t xml:space="preserve">нецільової благодійної допомоги від пацієнтів, орендної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C60" w:rsidRDefault="009C5C60" w:rsidP="009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F4E3D">
        <w:rPr>
          <w:rFonts w:ascii="Times New Roman" w:hAnsi="Times New Roman"/>
          <w:sz w:val="28"/>
          <w:szCs w:val="28"/>
        </w:rPr>
        <w:t>плати та реалізації відходів від списання обо</w:t>
      </w:r>
      <w:r>
        <w:rPr>
          <w:rFonts w:ascii="Times New Roman" w:hAnsi="Times New Roman"/>
          <w:sz w:val="28"/>
          <w:szCs w:val="28"/>
        </w:rPr>
        <w:t xml:space="preserve">ротних та  </w:t>
      </w:r>
    </w:p>
    <w:p w:rsidR="004F4E3D" w:rsidRDefault="009C5C60" w:rsidP="009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необоротних активів;</w:t>
      </w:r>
    </w:p>
    <w:p w:rsidR="009C5C60" w:rsidRDefault="009C5C60" w:rsidP="00EB19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C5C60">
        <w:rPr>
          <w:rFonts w:ascii="Times New Roman" w:hAnsi="Times New Roman"/>
          <w:sz w:val="28"/>
          <w:szCs w:val="28"/>
        </w:rPr>
        <w:t>рошові документи у нац</w:t>
      </w:r>
      <w:r>
        <w:rPr>
          <w:rFonts w:ascii="Times New Roman" w:hAnsi="Times New Roman"/>
          <w:sz w:val="28"/>
          <w:szCs w:val="28"/>
        </w:rPr>
        <w:t xml:space="preserve">іональній </w:t>
      </w:r>
      <w:r w:rsidRPr="009C5C60">
        <w:rPr>
          <w:rFonts w:ascii="Times New Roman" w:hAnsi="Times New Roman"/>
          <w:sz w:val="28"/>
          <w:szCs w:val="28"/>
        </w:rPr>
        <w:t>валюті</w:t>
      </w:r>
      <w:r>
        <w:rPr>
          <w:rFonts w:ascii="Times New Roman" w:hAnsi="Times New Roman"/>
          <w:sz w:val="28"/>
          <w:szCs w:val="28"/>
        </w:rPr>
        <w:t xml:space="preserve"> в сумі </w:t>
      </w:r>
      <w:r w:rsidR="00C614B3">
        <w:rPr>
          <w:rFonts w:ascii="Times New Roman" w:hAnsi="Times New Roman"/>
          <w:sz w:val="28"/>
          <w:szCs w:val="28"/>
        </w:rPr>
        <w:t>8,3</w:t>
      </w:r>
      <w:r>
        <w:rPr>
          <w:rFonts w:ascii="Times New Roman" w:hAnsi="Times New Roman"/>
          <w:sz w:val="28"/>
          <w:szCs w:val="28"/>
        </w:rPr>
        <w:t xml:space="preserve"> тис. грн., у т.ч.:</w:t>
      </w:r>
    </w:p>
    <w:p w:rsidR="009C5C60" w:rsidRDefault="009C5C60" w:rsidP="009C5C60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8,</w:t>
      </w:r>
      <w:r w:rsidR="00C614B3">
        <w:rPr>
          <w:rFonts w:ascii="Times New Roman" w:hAnsi="Times New Roman"/>
          <w:sz w:val="28"/>
          <w:szCs w:val="28"/>
        </w:rPr>
        <w:t xml:space="preserve">3 </w:t>
      </w:r>
      <w:r w:rsidRPr="009F4973">
        <w:rPr>
          <w:rFonts w:ascii="Times New Roman" w:hAnsi="Times New Roman"/>
          <w:sz w:val="28"/>
          <w:szCs w:val="28"/>
        </w:rPr>
        <w:t>тис.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</w:rPr>
        <w:t xml:space="preserve"> – талони на бензин</w:t>
      </w:r>
      <w:r w:rsidR="00C614B3">
        <w:rPr>
          <w:rFonts w:ascii="Times New Roman" w:hAnsi="Times New Roman"/>
          <w:sz w:val="28"/>
          <w:szCs w:val="28"/>
        </w:rPr>
        <w:t>.</w:t>
      </w:r>
    </w:p>
    <w:p w:rsidR="00853C4F" w:rsidRPr="009C5C60" w:rsidRDefault="002435A1" w:rsidP="009C5C60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23A4" w:rsidRPr="00E051D8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E051D8">
        <w:rPr>
          <w:rFonts w:ascii="Times New Roman" w:hAnsi="Times New Roman"/>
          <w:b/>
          <w:sz w:val="28"/>
          <w:szCs w:val="28"/>
        </w:rPr>
        <w:t>1400 «Зареєстрований (пайовий капітал)»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2C2580" w:rsidRPr="002C2580">
        <w:rPr>
          <w:rFonts w:ascii="Times New Roman" w:hAnsi="Times New Roman"/>
          <w:sz w:val="28"/>
          <w:szCs w:val="28"/>
        </w:rPr>
        <w:t>7,5</w:t>
      </w:r>
      <w:r w:rsidRPr="00E051D8">
        <w:rPr>
          <w:rFonts w:ascii="Times New Roman" w:hAnsi="Times New Roman"/>
          <w:sz w:val="28"/>
          <w:szCs w:val="28"/>
        </w:rPr>
        <w:t xml:space="preserve"> тис.</w:t>
      </w:r>
      <w:r w:rsidR="002C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E051D8">
        <w:rPr>
          <w:rFonts w:ascii="Times New Roman" w:hAnsi="Times New Roman"/>
          <w:sz w:val="28"/>
          <w:szCs w:val="28"/>
        </w:rPr>
        <w:t>.</w:t>
      </w:r>
      <w:r w:rsidR="002C2580">
        <w:rPr>
          <w:rFonts w:ascii="Times New Roman" w:hAnsi="Times New Roman"/>
          <w:sz w:val="28"/>
          <w:szCs w:val="28"/>
        </w:rPr>
        <w:t xml:space="preserve"> статутний капітал.</w:t>
      </w:r>
    </w:p>
    <w:p w:rsidR="005523A4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hAnsi="Times New Roman"/>
          <w:b/>
          <w:sz w:val="28"/>
          <w:szCs w:val="28"/>
        </w:rPr>
        <w:t xml:space="preserve">  1410 «Д</w:t>
      </w:r>
      <w:r w:rsidRPr="009F4973">
        <w:rPr>
          <w:rFonts w:ascii="Times New Roman" w:hAnsi="Times New Roman"/>
          <w:b/>
          <w:sz w:val="28"/>
          <w:szCs w:val="28"/>
        </w:rPr>
        <w:t>одатковий капітал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F4973">
        <w:rPr>
          <w:rFonts w:ascii="Times New Roman" w:hAnsi="Times New Roman"/>
          <w:sz w:val="28"/>
          <w:szCs w:val="28"/>
        </w:rPr>
        <w:t xml:space="preserve">  </w:t>
      </w:r>
      <w:r w:rsidR="008B0631">
        <w:rPr>
          <w:rFonts w:ascii="Times New Roman" w:hAnsi="Times New Roman"/>
          <w:sz w:val="28"/>
          <w:szCs w:val="28"/>
        </w:rPr>
        <w:t>17443,4</w:t>
      </w:r>
      <w:r w:rsidR="002C2580">
        <w:rPr>
          <w:rFonts w:ascii="Times New Roman" w:hAnsi="Times New Roman"/>
          <w:sz w:val="28"/>
          <w:szCs w:val="28"/>
        </w:rPr>
        <w:t xml:space="preserve"> т</w:t>
      </w:r>
      <w:r w:rsidRPr="009F4973">
        <w:rPr>
          <w:rFonts w:ascii="Times New Roman" w:hAnsi="Times New Roman"/>
          <w:sz w:val="28"/>
          <w:szCs w:val="28"/>
        </w:rPr>
        <w:t>ис.</w:t>
      </w:r>
      <w:r w:rsidR="002C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 – залишкова вартість ОЗ та МНМА, які отримані безоплатно.</w:t>
      </w:r>
    </w:p>
    <w:p w:rsidR="00BB2CFA" w:rsidRPr="009F4973" w:rsidRDefault="005523A4" w:rsidP="007B030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b/>
          <w:sz w:val="28"/>
          <w:szCs w:val="28"/>
        </w:rPr>
        <w:t>1420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4010">
        <w:rPr>
          <w:rFonts w:ascii="Times New Roman" w:hAnsi="Times New Roman"/>
          <w:b/>
          <w:sz w:val="28"/>
          <w:szCs w:val="28"/>
        </w:rPr>
        <w:t>«Н</w:t>
      </w:r>
      <w:r w:rsidRPr="009F4973">
        <w:rPr>
          <w:rFonts w:ascii="Times New Roman" w:hAnsi="Times New Roman"/>
          <w:b/>
          <w:sz w:val="28"/>
          <w:szCs w:val="28"/>
        </w:rPr>
        <w:t>ерозподілений прибуток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b/>
          <w:sz w:val="28"/>
          <w:szCs w:val="28"/>
        </w:rPr>
        <w:t xml:space="preserve"> – </w:t>
      </w:r>
      <w:r w:rsidRPr="009F4973">
        <w:rPr>
          <w:rFonts w:ascii="Times New Roman" w:hAnsi="Times New Roman"/>
          <w:sz w:val="28"/>
          <w:szCs w:val="28"/>
        </w:rPr>
        <w:t>відображена с</w:t>
      </w:r>
      <w:r>
        <w:rPr>
          <w:rFonts w:ascii="Times New Roman" w:hAnsi="Times New Roman"/>
          <w:sz w:val="28"/>
          <w:szCs w:val="28"/>
        </w:rPr>
        <w:t xml:space="preserve">ума  фінансового  результату  </w:t>
      </w:r>
      <w:r w:rsidR="008B0631">
        <w:rPr>
          <w:rFonts w:ascii="Times New Roman" w:hAnsi="Times New Roman"/>
          <w:sz w:val="28"/>
          <w:szCs w:val="28"/>
        </w:rPr>
        <w:t>6244,1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тис.</w:t>
      </w:r>
      <w:r w:rsidR="00875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="00BB2CFA">
        <w:rPr>
          <w:rFonts w:ascii="Times New Roman" w:hAnsi="Times New Roman"/>
          <w:sz w:val="28"/>
          <w:szCs w:val="28"/>
        </w:rPr>
        <w:t xml:space="preserve">, </w:t>
      </w:r>
      <w:r w:rsidR="00C42C2A">
        <w:rPr>
          <w:rFonts w:ascii="Times New Roman" w:hAnsi="Times New Roman"/>
          <w:sz w:val="28"/>
          <w:szCs w:val="28"/>
        </w:rPr>
        <w:t>який покриває наступні активи</w:t>
      </w:r>
      <w:r w:rsidR="00672878">
        <w:rPr>
          <w:rFonts w:ascii="Times New Roman" w:hAnsi="Times New Roman"/>
          <w:sz w:val="28"/>
          <w:szCs w:val="28"/>
        </w:rPr>
        <w:t xml:space="preserve"> балансу</w:t>
      </w:r>
      <w:r w:rsidR="007B0300">
        <w:rPr>
          <w:rFonts w:ascii="Times New Roman" w:hAnsi="Times New Roman"/>
          <w:sz w:val="28"/>
          <w:szCs w:val="28"/>
        </w:rPr>
        <w:t>.</w:t>
      </w: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ADB">
        <w:rPr>
          <w:rFonts w:ascii="Times New Roman" w:hAnsi="Times New Roman"/>
          <w:sz w:val="28"/>
          <w:szCs w:val="28"/>
        </w:rPr>
        <w:t xml:space="preserve">Рядок </w:t>
      </w:r>
      <w:r w:rsidRPr="00921ADB">
        <w:rPr>
          <w:rFonts w:ascii="Times New Roman" w:hAnsi="Times New Roman"/>
          <w:b/>
          <w:sz w:val="28"/>
          <w:szCs w:val="28"/>
        </w:rPr>
        <w:t>15</w:t>
      </w:r>
      <w:r w:rsidR="0053767A">
        <w:rPr>
          <w:rFonts w:ascii="Times New Roman" w:hAnsi="Times New Roman"/>
          <w:b/>
          <w:sz w:val="28"/>
          <w:szCs w:val="28"/>
        </w:rPr>
        <w:t>9</w:t>
      </w:r>
      <w:r w:rsidRPr="00921ADB">
        <w:rPr>
          <w:rFonts w:ascii="Times New Roman" w:hAnsi="Times New Roman"/>
          <w:b/>
          <w:sz w:val="28"/>
          <w:szCs w:val="28"/>
        </w:rPr>
        <w:t>5  «</w:t>
      </w:r>
      <w:r w:rsidR="0053767A" w:rsidRPr="0053767A">
        <w:rPr>
          <w:rFonts w:ascii="Times New Roman" w:hAnsi="Times New Roman"/>
          <w:b/>
          <w:sz w:val="28"/>
          <w:szCs w:val="28"/>
        </w:rPr>
        <w:t>Довгострокові зобов'язання, цільове фінансування</w:t>
      </w:r>
      <w:r w:rsidRPr="00921ADB">
        <w:rPr>
          <w:rFonts w:ascii="Times New Roman" w:hAnsi="Times New Roman"/>
          <w:b/>
          <w:sz w:val="28"/>
          <w:szCs w:val="28"/>
        </w:rPr>
        <w:t xml:space="preserve">» </w:t>
      </w:r>
      <w:r w:rsidR="00F001BE">
        <w:rPr>
          <w:rFonts w:ascii="Times New Roman" w:hAnsi="Times New Roman"/>
          <w:sz w:val="28"/>
          <w:szCs w:val="28"/>
        </w:rPr>
        <w:t>32014,3</w:t>
      </w:r>
      <w:r w:rsidRPr="00921ADB">
        <w:rPr>
          <w:rFonts w:ascii="Times New Roman" w:hAnsi="Times New Roman"/>
          <w:sz w:val="28"/>
          <w:szCs w:val="28"/>
        </w:rPr>
        <w:t xml:space="preserve"> тис. грн. – не використане цільове фінансування</w:t>
      </w:r>
      <w:r w:rsidR="009E20D2">
        <w:rPr>
          <w:rFonts w:ascii="Times New Roman" w:hAnsi="Times New Roman"/>
          <w:sz w:val="28"/>
          <w:szCs w:val="28"/>
        </w:rPr>
        <w:t xml:space="preserve">, яке покриває активи балансу в частині </w:t>
      </w:r>
      <w:r w:rsidRPr="00921ADB">
        <w:rPr>
          <w:rFonts w:ascii="Times New Roman" w:hAnsi="Times New Roman"/>
          <w:sz w:val="28"/>
          <w:szCs w:val="28"/>
        </w:rPr>
        <w:t>залишк</w:t>
      </w:r>
      <w:r w:rsidR="009E20D2">
        <w:rPr>
          <w:rFonts w:ascii="Times New Roman" w:hAnsi="Times New Roman"/>
          <w:sz w:val="28"/>
          <w:szCs w:val="28"/>
        </w:rPr>
        <w:t>у</w:t>
      </w:r>
      <w:r w:rsidRPr="00921ADB">
        <w:rPr>
          <w:rFonts w:ascii="Times New Roman" w:hAnsi="Times New Roman"/>
          <w:sz w:val="28"/>
          <w:szCs w:val="28"/>
        </w:rPr>
        <w:t xml:space="preserve"> запасів на складі та у матеріально-відповідальних осіб</w:t>
      </w:r>
      <w:r w:rsidR="00921ADB" w:rsidRPr="00921ADB">
        <w:rPr>
          <w:rFonts w:ascii="Times New Roman" w:hAnsi="Times New Roman"/>
          <w:sz w:val="28"/>
          <w:szCs w:val="28"/>
        </w:rPr>
        <w:t xml:space="preserve">, отриманих за рахунок коштів обласного бюджету – </w:t>
      </w:r>
      <w:r w:rsidR="005B7B39">
        <w:rPr>
          <w:rFonts w:ascii="Times New Roman" w:hAnsi="Times New Roman"/>
          <w:sz w:val="28"/>
          <w:szCs w:val="28"/>
        </w:rPr>
        <w:t>476,5</w:t>
      </w:r>
      <w:r w:rsidR="00921ADB" w:rsidRPr="00921ADB">
        <w:rPr>
          <w:rFonts w:ascii="Times New Roman" w:hAnsi="Times New Roman"/>
          <w:sz w:val="28"/>
          <w:szCs w:val="28"/>
        </w:rPr>
        <w:t xml:space="preserve"> тис. грн.</w:t>
      </w:r>
      <w:r w:rsidR="00680372">
        <w:rPr>
          <w:rFonts w:ascii="Times New Roman" w:hAnsi="Times New Roman"/>
          <w:sz w:val="28"/>
          <w:szCs w:val="28"/>
        </w:rPr>
        <w:t xml:space="preserve"> та </w:t>
      </w:r>
      <w:r w:rsidR="00680372" w:rsidRPr="00921ADB">
        <w:rPr>
          <w:rFonts w:ascii="Times New Roman" w:hAnsi="Times New Roman"/>
          <w:sz w:val="28"/>
          <w:szCs w:val="28"/>
        </w:rPr>
        <w:t xml:space="preserve">благодійної допомоги – </w:t>
      </w:r>
      <w:r w:rsidR="005B7B39">
        <w:rPr>
          <w:rFonts w:ascii="Times New Roman" w:hAnsi="Times New Roman"/>
          <w:sz w:val="28"/>
          <w:szCs w:val="28"/>
        </w:rPr>
        <w:t>7038,4</w:t>
      </w:r>
      <w:r w:rsidR="00680372" w:rsidRPr="00921ADB">
        <w:rPr>
          <w:rFonts w:ascii="Times New Roman" w:hAnsi="Times New Roman"/>
          <w:sz w:val="28"/>
          <w:szCs w:val="28"/>
        </w:rPr>
        <w:t xml:space="preserve"> тис. грн.,</w:t>
      </w:r>
      <w:r w:rsidR="00921ADB" w:rsidRPr="00921ADB">
        <w:rPr>
          <w:rFonts w:ascii="Times New Roman" w:hAnsi="Times New Roman"/>
          <w:sz w:val="28"/>
          <w:szCs w:val="28"/>
        </w:rPr>
        <w:t xml:space="preserve"> централізованого розподілу </w:t>
      </w:r>
      <w:r w:rsidR="004B4F09">
        <w:rPr>
          <w:rFonts w:ascii="Times New Roman" w:hAnsi="Times New Roman"/>
          <w:sz w:val="28"/>
          <w:szCs w:val="28"/>
        </w:rPr>
        <w:t xml:space="preserve">протитуберкульозних препаратів </w:t>
      </w:r>
      <w:r w:rsidR="00921ADB" w:rsidRPr="00921ADB">
        <w:rPr>
          <w:rFonts w:ascii="Times New Roman" w:hAnsi="Times New Roman"/>
          <w:sz w:val="28"/>
          <w:szCs w:val="28"/>
        </w:rPr>
        <w:t xml:space="preserve">МОЗ – </w:t>
      </w:r>
      <w:r w:rsidR="005B7B39">
        <w:rPr>
          <w:rFonts w:ascii="Times New Roman" w:hAnsi="Times New Roman"/>
          <w:sz w:val="28"/>
          <w:szCs w:val="28"/>
        </w:rPr>
        <w:t>20741,8</w:t>
      </w:r>
      <w:r w:rsidR="00921ADB" w:rsidRPr="00921ADB">
        <w:rPr>
          <w:rFonts w:ascii="Times New Roman" w:hAnsi="Times New Roman"/>
          <w:sz w:val="28"/>
          <w:szCs w:val="28"/>
        </w:rPr>
        <w:t xml:space="preserve"> тис. грн.</w:t>
      </w:r>
      <w:r w:rsidR="005B7B39">
        <w:rPr>
          <w:rFonts w:ascii="Times New Roman" w:hAnsi="Times New Roman"/>
          <w:sz w:val="28"/>
          <w:szCs w:val="28"/>
        </w:rPr>
        <w:t xml:space="preserve"> та </w:t>
      </w:r>
      <w:r w:rsidR="00152B33">
        <w:rPr>
          <w:rFonts w:ascii="Times New Roman" w:hAnsi="Times New Roman"/>
          <w:sz w:val="28"/>
          <w:szCs w:val="28"/>
        </w:rPr>
        <w:t>залишок основних засобів у складі незавершених капітальних інвестицій, які надійшли як благодійна допомога – 3757,6 тис. грн.</w:t>
      </w:r>
    </w:p>
    <w:p w:rsidR="00D5133A" w:rsidRDefault="004E39EC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Рядок</w:t>
      </w:r>
      <w:r w:rsidRPr="003E67FD">
        <w:rPr>
          <w:rFonts w:ascii="Times New Roman" w:hAnsi="Times New Roman"/>
          <w:b/>
          <w:sz w:val="28"/>
          <w:szCs w:val="28"/>
        </w:rPr>
        <w:t xml:space="preserve"> </w:t>
      </w:r>
      <w:r w:rsidR="005523A4" w:rsidRPr="003E67FD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2</w:t>
      </w:r>
      <w:r w:rsidR="005523A4" w:rsidRPr="003E67FD">
        <w:rPr>
          <w:rFonts w:ascii="Times New Roman" w:hAnsi="Times New Roman"/>
          <w:b/>
          <w:sz w:val="28"/>
          <w:szCs w:val="28"/>
        </w:rPr>
        <w:t>0 «</w:t>
      </w:r>
      <w:r>
        <w:rPr>
          <w:rFonts w:ascii="Times New Roman" w:hAnsi="Times New Roman"/>
          <w:b/>
          <w:sz w:val="28"/>
          <w:szCs w:val="28"/>
        </w:rPr>
        <w:t>Поточна к</w:t>
      </w:r>
      <w:r w:rsidR="005523A4" w:rsidRPr="003E67FD">
        <w:rPr>
          <w:rFonts w:ascii="Times New Roman" w:hAnsi="Times New Roman"/>
          <w:b/>
          <w:sz w:val="28"/>
          <w:szCs w:val="28"/>
        </w:rPr>
        <w:t>редиторська заборгованість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Pr="004E39EC">
        <w:rPr>
          <w:rFonts w:ascii="Times New Roman" w:hAnsi="Times New Roman"/>
          <w:b/>
          <w:sz w:val="28"/>
          <w:szCs w:val="28"/>
        </w:rPr>
        <w:t>розрахунками з бюджетом</w:t>
      </w:r>
      <w:r w:rsidR="005523A4" w:rsidRPr="003E67FD">
        <w:rPr>
          <w:rFonts w:ascii="Times New Roman" w:hAnsi="Times New Roman"/>
          <w:b/>
          <w:sz w:val="28"/>
          <w:szCs w:val="28"/>
        </w:rPr>
        <w:t>»</w:t>
      </w:r>
      <w:r w:rsidR="005523A4">
        <w:rPr>
          <w:rFonts w:ascii="Times New Roman" w:hAnsi="Times New Roman"/>
          <w:sz w:val="28"/>
          <w:szCs w:val="28"/>
        </w:rPr>
        <w:t xml:space="preserve"> - </w:t>
      </w:r>
      <w:r w:rsidR="00152B33">
        <w:rPr>
          <w:rFonts w:ascii="Times New Roman" w:hAnsi="Times New Roman"/>
          <w:sz w:val="28"/>
          <w:szCs w:val="28"/>
          <w:lang w:val="ru-RU"/>
        </w:rPr>
        <w:t>166,6</w:t>
      </w:r>
      <w:r w:rsidR="005523A4">
        <w:rPr>
          <w:rFonts w:ascii="Times New Roman" w:hAnsi="Times New Roman"/>
          <w:sz w:val="28"/>
          <w:szCs w:val="28"/>
        </w:rPr>
        <w:t xml:space="preserve"> тис. грн. </w:t>
      </w:r>
      <w:r w:rsidR="005523A4" w:rsidRPr="009F4973">
        <w:rPr>
          <w:rFonts w:ascii="Times New Roman" w:hAnsi="Times New Roman"/>
          <w:sz w:val="28"/>
          <w:szCs w:val="28"/>
        </w:rPr>
        <w:t xml:space="preserve">(у розшифровці </w:t>
      </w:r>
      <w:r w:rsidR="000D4F45" w:rsidRPr="009F4973">
        <w:rPr>
          <w:rFonts w:ascii="Times New Roman" w:hAnsi="Times New Roman"/>
          <w:sz w:val="28"/>
          <w:szCs w:val="28"/>
        </w:rPr>
        <w:t>кредиторськ</w:t>
      </w:r>
      <w:r w:rsidR="000D4F45">
        <w:rPr>
          <w:rFonts w:ascii="Times New Roman" w:hAnsi="Times New Roman"/>
          <w:sz w:val="28"/>
          <w:szCs w:val="28"/>
        </w:rPr>
        <w:t>ої заборгован</w:t>
      </w:r>
      <w:r w:rsidR="002C4B6D">
        <w:rPr>
          <w:rFonts w:ascii="Times New Roman" w:hAnsi="Times New Roman"/>
          <w:sz w:val="28"/>
          <w:szCs w:val="28"/>
        </w:rPr>
        <w:t>о</w:t>
      </w:r>
      <w:r w:rsidR="000D4F45">
        <w:rPr>
          <w:rFonts w:ascii="Times New Roman" w:hAnsi="Times New Roman"/>
          <w:sz w:val="28"/>
          <w:szCs w:val="28"/>
        </w:rPr>
        <w:t>сті</w:t>
      </w:r>
      <w:r w:rsidR="00D5133A">
        <w:rPr>
          <w:rFonts w:ascii="Times New Roman" w:hAnsi="Times New Roman"/>
          <w:sz w:val="28"/>
          <w:szCs w:val="28"/>
        </w:rPr>
        <w:t>).</w:t>
      </w:r>
    </w:p>
    <w:p w:rsidR="00152B33" w:rsidRDefault="00152B33" w:rsidP="00152B3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Рядок</w:t>
      </w:r>
      <w:r w:rsidRPr="003E67FD">
        <w:rPr>
          <w:rFonts w:ascii="Times New Roman" w:hAnsi="Times New Roman"/>
          <w:b/>
          <w:sz w:val="28"/>
          <w:szCs w:val="28"/>
        </w:rPr>
        <w:t xml:space="preserve"> 16</w:t>
      </w:r>
      <w:r>
        <w:rPr>
          <w:rFonts w:ascii="Times New Roman" w:hAnsi="Times New Roman"/>
          <w:b/>
          <w:sz w:val="28"/>
          <w:szCs w:val="28"/>
        </w:rPr>
        <w:t>25</w:t>
      </w:r>
      <w:r w:rsidRPr="003E67FD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Поточна к</w:t>
      </w:r>
      <w:r w:rsidRPr="003E67FD">
        <w:rPr>
          <w:rFonts w:ascii="Times New Roman" w:hAnsi="Times New Roman"/>
          <w:b/>
          <w:sz w:val="28"/>
          <w:szCs w:val="28"/>
        </w:rPr>
        <w:t>редиторська заборгованість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Pr="004E39EC">
        <w:rPr>
          <w:rFonts w:ascii="Times New Roman" w:hAnsi="Times New Roman"/>
          <w:b/>
          <w:sz w:val="28"/>
          <w:szCs w:val="28"/>
        </w:rPr>
        <w:t>розрахунками з</w:t>
      </w:r>
      <w:r>
        <w:rPr>
          <w:rFonts w:ascii="Times New Roman" w:hAnsi="Times New Roman"/>
          <w:b/>
          <w:sz w:val="28"/>
          <w:szCs w:val="28"/>
        </w:rPr>
        <w:t>і</w:t>
      </w:r>
      <w:r w:rsidRPr="004E39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страхування»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188,1</w:t>
      </w:r>
      <w:r>
        <w:rPr>
          <w:rFonts w:ascii="Times New Roman" w:hAnsi="Times New Roman"/>
          <w:sz w:val="28"/>
          <w:szCs w:val="28"/>
        </w:rPr>
        <w:t xml:space="preserve"> тис. грн. </w:t>
      </w:r>
      <w:r w:rsidRPr="009F4973">
        <w:rPr>
          <w:rFonts w:ascii="Times New Roman" w:hAnsi="Times New Roman"/>
          <w:sz w:val="28"/>
          <w:szCs w:val="28"/>
        </w:rPr>
        <w:t>(у розшифровці кредиторськ</w:t>
      </w:r>
      <w:r>
        <w:rPr>
          <w:rFonts w:ascii="Times New Roman" w:hAnsi="Times New Roman"/>
          <w:sz w:val="28"/>
          <w:szCs w:val="28"/>
        </w:rPr>
        <w:t>ої заборгованості).</w:t>
      </w:r>
    </w:p>
    <w:p w:rsidR="00152B33" w:rsidRDefault="00152B33" w:rsidP="00152B3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Рядок</w:t>
      </w:r>
      <w:r w:rsidRPr="003E67FD">
        <w:rPr>
          <w:rFonts w:ascii="Times New Roman" w:hAnsi="Times New Roman"/>
          <w:b/>
          <w:sz w:val="28"/>
          <w:szCs w:val="28"/>
        </w:rPr>
        <w:t xml:space="preserve"> 16</w:t>
      </w:r>
      <w:r>
        <w:rPr>
          <w:rFonts w:ascii="Times New Roman" w:hAnsi="Times New Roman"/>
          <w:b/>
          <w:sz w:val="28"/>
          <w:szCs w:val="28"/>
        </w:rPr>
        <w:t>30</w:t>
      </w:r>
      <w:r w:rsidRPr="003E67FD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Поточна к</w:t>
      </w:r>
      <w:r w:rsidRPr="003E67FD">
        <w:rPr>
          <w:rFonts w:ascii="Times New Roman" w:hAnsi="Times New Roman"/>
          <w:b/>
          <w:sz w:val="28"/>
          <w:szCs w:val="28"/>
        </w:rPr>
        <w:t>редиторська заборгованість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Pr="004E39EC">
        <w:rPr>
          <w:rFonts w:ascii="Times New Roman" w:hAnsi="Times New Roman"/>
          <w:b/>
          <w:sz w:val="28"/>
          <w:szCs w:val="28"/>
        </w:rPr>
        <w:t xml:space="preserve">розрахунками з </w:t>
      </w:r>
      <w:r>
        <w:rPr>
          <w:rFonts w:ascii="Times New Roman" w:hAnsi="Times New Roman"/>
          <w:b/>
          <w:sz w:val="28"/>
          <w:szCs w:val="28"/>
        </w:rPr>
        <w:t>оплати праці»</w:t>
      </w:r>
      <w:r>
        <w:rPr>
          <w:rFonts w:ascii="Times New Roman" w:hAnsi="Times New Roman"/>
          <w:sz w:val="28"/>
          <w:szCs w:val="28"/>
        </w:rPr>
        <w:t xml:space="preserve"> - 822,0 тис. грн. </w:t>
      </w:r>
      <w:r w:rsidRPr="009F4973">
        <w:rPr>
          <w:rFonts w:ascii="Times New Roman" w:hAnsi="Times New Roman"/>
          <w:sz w:val="28"/>
          <w:szCs w:val="28"/>
        </w:rPr>
        <w:t>(у розшифровці кредиторськ</w:t>
      </w:r>
      <w:r>
        <w:rPr>
          <w:rFonts w:ascii="Times New Roman" w:hAnsi="Times New Roman"/>
          <w:sz w:val="28"/>
          <w:szCs w:val="28"/>
        </w:rPr>
        <w:t>ої заборгованості).</w:t>
      </w:r>
    </w:p>
    <w:p w:rsidR="006E6D01" w:rsidRDefault="007447AE" w:rsidP="009D570F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D5133A">
        <w:rPr>
          <w:rFonts w:ascii="Times New Roman" w:hAnsi="Times New Roman"/>
          <w:b/>
          <w:sz w:val="28"/>
          <w:szCs w:val="28"/>
        </w:rPr>
        <w:t>16</w:t>
      </w:r>
      <w:r w:rsidR="009C013E">
        <w:rPr>
          <w:rFonts w:ascii="Times New Roman" w:hAnsi="Times New Roman"/>
          <w:b/>
          <w:sz w:val="28"/>
          <w:szCs w:val="28"/>
        </w:rPr>
        <w:t>9</w:t>
      </w:r>
      <w:r w:rsidRPr="00D5133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7AE">
        <w:rPr>
          <w:rFonts w:ascii="Times New Roman" w:hAnsi="Times New Roman"/>
          <w:b/>
          <w:sz w:val="28"/>
          <w:szCs w:val="28"/>
        </w:rPr>
        <w:t>«</w:t>
      </w:r>
      <w:r w:rsidR="009C013E">
        <w:rPr>
          <w:rFonts w:ascii="Times New Roman" w:hAnsi="Times New Roman"/>
          <w:b/>
          <w:sz w:val="28"/>
          <w:szCs w:val="28"/>
        </w:rPr>
        <w:t>Інш</w:t>
      </w:r>
      <w:r w:rsidR="00673148">
        <w:rPr>
          <w:rFonts w:ascii="Times New Roman" w:hAnsi="Times New Roman"/>
          <w:b/>
          <w:sz w:val="28"/>
          <w:szCs w:val="28"/>
        </w:rPr>
        <w:t>і</w:t>
      </w:r>
      <w:r w:rsidR="009C013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оточн</w:t>
      </w:r>
      <w:r w:rsidR="009C013E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013E">
        <w:rPr>
          <w:rFonts w:ascii="Times New Roman" w:hAnsi="Times New Roman"/>
          <w:b/>
          <w:sz w:val="28"/>
          <w:szCs w:val="28"/>
        </w:rPr>
        <w:t>зобов’</w:t>
      </w:r>
      <w:r w:rsidR="009C013E" w:rsidRPr="00E10746">
        <w:rPr>
          <w:rFonts w:ascii="Times New Roman" w:hAnsi="Times New Roman"/>
          <w:b/>
          <w:sz w:val="28"/>
          <w:szCs w:val="28"/>
        </w:rPr>
        <w:t>язання</w:t>
      </w:r>
      <w:r>
        <w:rPr>
          <w:rFonts w:ascii="Times New Roman" w:hAnsi="Times New Roman"/>
          <w:b/>
          <w:sz w:val="28"/>
          <w:szCs w:val="28"/>
        </w:rPr>
        <w:t xml:space="preserve">» - </w:t>
      </w:r>
      <w:r w:rsidR="00152B33">
        <w:rPr>
          <w:rFonts w:ascii="Times New Roman" w:hAnsi="Times New Roman"/>
          <w:sz w:val="28"/>
          <w:szCs w:val="28"/>
        </w:rPr>
        <w:t>35,0</w:t>
      </w:r>
      <w:r w:rsidRPr="007447AE">
        <w:rPr>
          <w:rFonts w:ascii="Times New Roman" w:hAnsi="Times New Roman"/>
          <w:sz w:val="28"/>
          <w:szCs w:val="28"/>
        </w:rPr>
        <w:t xml:space="preserve"> тис. грн.  </w:t>
      </w:r>
      <w:r w:rsidR="00D5133A" w:rsidRPr="009F4973">
        <w:rPr>
          <w:rFonts w:ascii="Times New Roman" w:hAnsi="Times New Roman"/>
          <w:sz w:val="28"/>
          <w:szCs w:val="28"/>
        </w:rPr>
        <w:t xml:space="preserve">(у розшифровці </w:t>
      </w:r>
      <w:r w:rsidR="000D4F45" w:rsidRPr="009F4973">
        <w:rPr>
          <w:rFonts w:ascii="Times New Roman" w:hAnsi="Times New Roman"/>
          <w:sz w:val="28"/>
          <w:szCs w:val="28"/>
        </w:rPr>
        <w:t>кредиторськ</w:t>
      </w:r>
      <w:r w:rsidR="000D4F45">
        <w:rPr>
          <w:rFonts w:ascii="Times New Roman" w:hAnsi="Times New Roman"/>
          <w:sz w:val="28"/>
          <w:szCs w:val="28"/>
        </w:rPr>
        <w:t>ої заборгован</w:t>
      </w:r>
      <w:r w:rsidR="002C4B6D">
        <w:rPr>
          <w:rFonts w:ascii="Times New Roman" w:hAnsi="Times New Roman"/>
          <w:sz w:val="28"/>
          <w:szCs w:val="28"/>
        </w:rPr>
        <w:t>о</w:t>
      </w:r>
      <w:r w:rsidR="000D4F45">
        <w:rPr>
          <w:rFonts w:ascii="Times New Roman" w:hAnsi="Times New Roman"/>
          <w:sz w:val="28"/>
          <w:szCs w:val="28"/>
        </w:rPr>
        <w:t>сті</w:t>
      </w:r>
      <w:r w:rsidR="00D5133A" w:rsidRPr="009F4973">
        <w:rPr>
          <w:rFonts w:ascii="Times New Roman" w:hAnsi="Times New Roman"/>
          <w:sz w:val="28"/>
          <w:szCs w:val="28"/>
        </w:rPr>
        <w:t>)</w:t>
      </w:r>
      <w:r w:rsidR="00D5133A">
        <w:rPr>
          <w:rFonts w:ascii="Times New Roman" w:hAnsi="Times New Roman"/>
          <w:sz w:val="28"/>
          <w:szCs w:val="28"/>
        </w:rPr>
        <w:t>.</w:t>
      </w:r>
    </w:p>
    <w:p w:rsidR="00DD6314" w:rsidRPr="00DD6314" w:rsidRDefault="00DD6314" w:rsidP="00DD6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14">
        <w:rPr>
          <w:rFonts w:ascii="Times New Roman" w:hAnsi="Times New Roman"/>
          <w:b/>
          <w:sz w:val="28"/>
          <w:szCs w:val="28"/>
        </w:rPr>
        <w:t>Розшифрування кредиторської заборгованості</w:t>
      </w:r>
    </w:p>
    <w:p w:rsidR="00DD6314" w:rsidRPr="00DD6314" w:rsidRDefault="00DD6314" w:rsidP="00DD6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14">
        <w:rPr>
          <w:rFonts w:ascii="Times New Roman" w:hAnsi="Times New Roman"/>
          <w:b/>
          <w:sz w:val="28"/>
          <w:szCs w:val="28"/>
        </w:rPr>
        <w:t>станом на 01.01.202</w:t>
      </w:r>
      <w:r w:rsidR="00152B33">
        <w:rPr>
          <w:rFonts w:ascii="Times New Roman" w:hAnsi="Times New Roman"/>
          <w:b/>
          <w:sz w:val="28"/>
          <w:szCs w:val="28"/>
        </w:rPr>
        <w:t>4</w:t>
      </w:r>
      <w:r w:rsidRPr="00DD6314">
        <w:rPr>
          <w:rFonts w:ascii="Times New Roman" w:hAnsi="Times New Roman"/>
          <w:b/>
          <w:sz w:val="28"/>
          <w:szCs w:val="28"/>
        </w:rPr>
        <w:t xml:space="preserve"> року.</w:t>
      </w:r>
    </w:p>
    <w:tbl>
      <w:tblPr>
        <w:tblW w:w="9820" w:type="dxa"/>
        <w:tblInd w:w="91" w:type="dxa"/>
        <w:tblLayout w:type="fixed"/>
        <w:tblLook w:val="04A0"/>
      </w:tblPr>
      <w:tblGrid>
        <w:gridCol w:w="2427"/>
        <w:gridCol w:w="992"/>
        <w:gridCol w:w="1418"/>
        <w:gridCol w:w="1134"/>
        <w:gridCol w:w="1481"/>
        <w:gridCol w:w="2368"/>
      </w:tblGrid>
      <w:tr w:rsidR="005116E2" w:rsidRPr="00DD6314" w:rsidTr="00DE16F1">
        <w:trPr>
          <w:trHeight w:val="160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установи,закладу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закінчено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та заходи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погашення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Рядок балансу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Сума,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Причина 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товарів,робіт,послуг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сплаті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утворилась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</w:p>
        </w:tc>
      </w:tr>
      <w:tr w:rsidR="004F1AF9" w:rsidRPr="00DD6314" w:rsidTr="00585304">
        <w:trPr>
          <w:trHeight w:val="160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Державна податкова інспекція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Податкове зобов'язання за грудень, яке підлягає сплаті в січні 2024 року 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 на додану вартість з доходу від надання послуг з орендної плати, який підлягає сплаті в бюджет згідно зареєстрованої в ЄРПН податкової накладної</w:t>
            </w:r>
          </w:p>
        </w:tc>
      </w:tr>
      <w:tr w:rsidR="004F1AF9" w:rsidRPr="00DD6314" w:rsidTr="004F1AF9">
        <w:trPr>
          <w:trHeight w:val="12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Державна податкова інспекція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 НСЗУ перед закладом з розрахунків за ПМГ з 11.12.2023 р. по 31.12.2023 р.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ПДФО з другої половини заробітної плати за грудень 2023 року, яка не виплачена станом на 01.01.2024 року</w:t>
            </w:r>
          </w:p>
        </w:tc>
      </w:tr>
      <w:tr w:rsidR="004F1AF9" w:rsidRPr="00DD6314" w:rsidTr="004F1AF9">
        <w:trPr>
          <w:trHeight w:val="11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Державна податкова інспекція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Заборгованість НСЗУ перед закладом з розрахунків за ПМГ з 11.12.2023 </w:t>
            </w: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 по 31.12.2023 р.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Військовий збір 1,5% з другої половини заробітної плати за грудень 2023 року, яка не виплачена станом на 01.01.2024 року </w:t>
            </w:r>
          </w:p>
        </w:tc>
      </w:tr>
      <w:tr w:rsidR="004F1AF9" w:rsidRPr="00DD6314" w:rsidTr="004F1AF9">
        <w:trPr>
          <w:trHeight w:val="106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Державна податкова інспекція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188119,76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 НСЗУ перед закладом з розрахунків за ПМГ з 11.12.2023 р. по 31.12.2023 р.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ЄСВ 22% з другої половини заробітної плати за грудень 2023 року, яка не виплачена станом на 01.01.2024 року </w:t>
            </w:r>
          </w:p>
        </w:tc>
      </w:tr>
      <w:tr w:rsidR="004F1AF9" w:rsidRPr="00DD6314" w:rsidTr="004F1AF9">
        <w:trPr>
          <w:trHeight w:val="6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Працівники диспансеру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821940,29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 НСЗУ перед закладом з розрахунків за ПМГ з 11.12.2023 р. по 31.12.2023 р.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Друга половина заробітної плати на карткові рахунки  за грудень 2023 року, яка не виплачена станом на 01.01.2024 року </w:t>
            </w:r>
          </w:p>
        </w:tc>
      </w:tr>
      <w:tr w:rsidR="004F1AF9" w:rsidRPr="00DD6314" w:rsidTr="00585304">
        <w:trPr>
          <w:trHeight w:val="6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Працівники диспансеру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 НСЗУ перед закладом з розрахунків за ПМГ з 11.12.2023 р. по 31.12.2023 р.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Утримання за виконавчими листами з другої половини заробітної плати за грудень 2023 року, яка не виплачена станом на 01.01.2024 року </w:t>
            </w:r>
          </w:p>
        </w:tc>
      </w:tr>
      <w:tr w:rsidR="004F1AF9" w:rsidRPr="00DD6314" w:rsidTr="00585304">
        <w:trPr>
          <w:trHeight w:val="6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Київська районна </w:t>
            </w:r>
            <w:proofErr w:type="spellStart"/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ПОПОЗ</w:t>
            </w:r>
            <w:proofErr w:type="spellEnd"/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 НСЗУ перед закладом з розрахунків за ПМГ з 11.12.2023 р. по 31.12.2023 р.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Профспілкові внески 65% з утриманого 1% з другої половини заробітної плати за грудень 2023 року, яка не виплачена станом на 01.01.2024 року </w:t>
            </w:r>
          </w:p>
        </w:tc>
      </w:tr>
      <w:tr w:rsidR="004F1AF9" w:rsidRPr="00DD6314" w:rsidTr="00585304">
        <w:trPr>
          <w:trHeight w:val="6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ХООППОЗУ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10855,44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Заборгованість НСЗУ перед </w:t>
            </w: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закладом з розрахунків за ПМГ з 11.12.2023 р. по 31.12.2023 р.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Профспілкові внески 35% з утриманого 1% з </w:t>
            </w: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другої половини заробітної плати за грудень 2023 року, яка не виплачена станом на 01.01.2024 року </w:t>
            </w:r>
          </w:p>
        </w:tc>
      </w:tr>
      <w:tr w:rsidR="004F1AF9" w:rsidRPr="00DD6314" w:rsidTr="00585304">
        <w:trPr>
          <w:trHeight w:val="6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 "</w:t>
            </w:r>
            <w:proofErr w:type="spellStart"/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</w:t>
            </w:r>
            <w:proofErr w:type="spellEnd"/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Котельні лікарняного комплексу"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2023р.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Поточна заборгованість, строк сплати якої - січень 2024 року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Орендна плата в частині розрахунків з ХОР</w:t>
            </w:r>
          </w:p>
        </w:tc>
      </w:tr>
      <w:tr w:rsidR="004F1AF9" w:rsidRPr="00DD6314" w:rsidTr="00585304">
        <w:trPr>
          <w:trHeight w:val="6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F9" w:rsidRPr="004F1AF9" w:rsidRDefault="004F1A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 кредиторська заборгованість: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1211745,39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9" w:rsidRPr="004F1AF9" w:rsidRDefault="004F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462A1" w:rsidRDefault="008462A1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3A4" w:rsidRPr="007A3C2B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DB445C">
        <w:rPr>
          <w:rFonts w:ascii="Times New Roman" w:hAnsi="Times New Roman"/>
          <w:b/>
          <w:sz w:val="28"/>
          <w:szCs w:val="28"/>
        </w:rPr>
        <w:t xml:space="preserve">1665 </w:t>
      </w:r>
      <w:r w:rsidRPr="007A3C2B">
        <w:rPr>
          <w:rFonts w:ascii="Times New Roman" w:hAnsi="Times New Roman"/>
          <w:b/>
          <w:sz w:val="28"/>
          <w:szCs w:val="28"/>
        </w:rPr>
        <w:t>«Доходи майбутніх періодів»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7A3FB5">
        <w:rPr>
          <w:rFonts w:ascii="Times New Roman" w:hAnsi="Times New Roman"/>
          <w:b/>
          <w:sz w:val="28"/>
          <w:szCs w:val="28"/>
        </w:rPr>
        <w:t>1675,1</w:t>
      </w:r>
      <w:r w:rsidR="00780A06">
        <w:rPr>
          <w:rFonts w:ascii="Times New Roman" w:hAnsi="Times New Roman"/>
          <w:b/>
          <w:sz w:val="28"/>
          <w:szCs w:val="28"/>
        </w:rPr>
        <w:t xml:space="preserve"> </w:t>
      </w:r>
      <w:r w:rsidRPr="007A3C2B">
        <w:rPr>
          <w:rFonts w:ascii="Times New Roman" w:hAnsi="Times New Roman"/>
          <w:sz w:val="28"/>
          <w:szCs w:val="28"/>
        </w:rPr>
        <w:t xml:space="preserve">тис. </w:t>
      </w:r>
      <w:r>
        <w:rPr>
          <w:rFonts w:ascii="Times New Roman" w:hAnsi="Times New Roman"/>
          <w:sz w:val="28"/>
          <w:szCs w:val="28"/>
        </w:rPr>
        <w:t>грн. – залишкова вартість ОЗ та МНМА, які придбані за рахунок цільового фінансування.</w:t>
      </w:r>
    </w:p>
    <w:p w:rsidR="008462A1" w:rsidRDefault="008462A1" w:rsidP="005523A4">
      <w:pPr>
        <w:spacing w:line="276" w:lineRule="auto"/>
        <w:ind w:left="709" w:hanging="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523A4" w:rsidRPr="009F4973" w:rsidRDefault="005523A4" w:rsidP="005523A4">
      <w:pPr>
        <w:spacing w:line="276" w:lineRule="auto"/>
        <w:ind w:left="709" w:hang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4973">
        <w:rPr>
          <w:rFonts w:ascii="Times New Roman" w:hAnsi="Times New Roman"/>
          <w:b/>
          <w:sz w:val="28"/>
          <w:szCs w:val="28"/>
          <w:u w:val="single"/>
        </w:rPr>
        <w:t>Розшифрування рядків «Звіт про фінансовий результат за 202</w:t>
      </w:r>
      <w:r w:rsidR="007A3FB5">
        <w:rPr>
          <w:rFonts w:ascii="Times New Roman" w:hAnsi="Times New Roman"/>
          <w:b/>
          <w:sz w:val="28"/>
          <w:szCs w:val="28"/>
          <w:u w:val="single"/>
        </w:rPr>
        <w:t>3</w:t>
      </w:r>
      <w:r w:rsidRPr="009F4973">
        <w:rPr>
          <w:rFonts w:ascii="Times New Roman" w:hAnsi="Times New Roman"/>
          <w:b/>
          <w:sz w:val="28"/>
          <w:szCs w:val="28"/>
          <w:u w:val="single"/>
        </w:rPr>
        <w:t xml:space="preserve"> рік»</w:t>
      </w:r>
    </w:p>
    <w:p w:rsidR="008462A1" w:rsidRDefault="008462A1" w:rsidP="00CE70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086" w:rsidRPr="00CE7086" w:rsidRDefault="00C509B7" w:rsidP="00CE70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9B7">
        <w:rPr>
          <w:rFonts w:ascii="Times New Roman" w:hAnsi="Times New Roman" w:cs="Times New Roman"/>
          <w:sz w:val="28"/>
          <w:szCs w:val="28"/>
        </w:rPr>
        <w:t>Рядок</w:t>
      </w:r>
      <w:r w:rsidR="00CE7086" w:rsidRPr="00CE7086">
        <w:rPr>
          <w:rFonts w:ascii="Times New Roman" w:hAnsi="Times New Roman" w:cs="Times New Roman"/>
          <w:b/>
          <w:sz w:val="28"/>
          <w:szCs w:val="28"/>
        </w:rPr>
        <w:t xml:space="preserve"> 2000 </w:t>
      </w:r>
      <w:r>
        <w:rPr>
          <w:rFonts w:ascii="Times New Roman" w:hAnsi="Times New Roman" w:cs="Times New Roman"/>
          <w:b/>
          <w:sz w:val="28"/>
          <w:szCs w:val="28"/>
        </w:rPr>
        <w:t>«Ч</w:t>
      </w:r>
      <w:r w:rsidR="00CE7086" w:rsidRPr="00CE7086">
        <w:rPr>
          <w:rFonts w:ascii="Times New Roman" w:hAnsi="Times New Roman" w:cs="Times New Roman"/>
          <w:b/>
          <w:sz w:val="28"/>
          <w:szCs w:val="28"/>
        </w:rPr>
        <w:t>истий дохід від реалізації продукції (товарів, робіт, послуг)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E7086" w:rsidRPr="00CE7086">
        <w:rPr>
          <w:rFonts w:ascii="Times New Roman" w:hAnsi="Times New Roman" w:cs="Times New Roman"/>
          <w:b/>
          <w:sz w:val="28"/>
          <w:szCs w:val="28"/>
        </w:rPr>
        <w:t xml:space="preserve"> – 47770,5 тис. грн. – </w:t>
      </w:r>
      <w:r w:rsidR="00CE7086" w:rsidRPr="00CE7086">
        <w:rPr>
          <w:rFonts w:ascii="Times New Roman" w:hAnsi="Times New Roman" w:cs="Times New Roman"/>
          <w:sz w:val="28"/>
          <w:szCs w:val="28"/>
        </w:rPr>
        <w:t>відображений дохід від НСЗУ за медичне обслуговування населення за програмою медичних гарантій за 2023-й рік згідно звітів, підписаних НСЗУ.</w:t>
      </w:r>
    </w:p>
    <w:p w:rsidR="00CE7086" w:rsidRPr="00CE7086" w:rsidRDefault="00C509B7" w:rsidP="00CE70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9B7">
        <w:rPr>
          <w:rFonts w:ascii="Times New Roman" w:hAnsi="Times New Roman" w:cs="Times New Roman"/>
          <w:sz w:val="28"/>
          <w:szCs w:val="28"/>
        </w:rPr>
        <w:t>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086" w:rsidRPr="00CE7086">
        <w:rPr>
          <w:rFonts w:ascii="Times New Roman" w:hAnsi="Times New Roman" w:cs="Times New Roman"/>
          <w:b/>
          <w:sz w:val="28"/>
          <w:szCs w:val="28"/>
        </w:rPr>
        <w:t xml:space="preserve"> 2120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7086" w:rsidRPr="00CE7086">
        <w:rPr>
          <w:rFonts w:ascii="Times New Roman" w:hAnsi="Times New Roman" w:cs="Times New Roman"/>
          <w:b/>
          <w:sz w:val="28"/>
          <w:szCs w:val="28"/>
        </w:rPr>
        <w:t>Інші операційні доходи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E7086" w:rsidRPr="00CE7086">
        <w:rPr>
          <w:rFonts w:ascii="Times New Roman" w:hAnsi="Times New Roman" w:cs="Times New Roman"/>
          <w:b/>
          <w:sz w:val="28"/>
          <w:szCs w:val="28"/>
        </w:rPr>
        <w:t xml:space="preserve"> – 28381,2 тис. грн.:</w:t>
      </w:r>
    </w:p>
    <w:p w:rsidR="00CE7086" w:rsidRPr="00CE7086" w:rsidRDefault="00CE7086" w:rsidP="00CE7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 xml:space="preserve">157,1 тис. грн.  - </w:t>
      </w:r>
      <w:r w:rsidRPr="00CE7086">
        <w:rPr>
          <w:rFonts w:ascii="Times New Roman" w:hAnsi="Times New Roman" w:cs="Times New Roman"/>
          <w:sz w:val="28"/>
          <w:szCs w:val="28"/>
        </w:rPr>
        <w:t>нецільові благодійні внески;</w:t>
      </w:r>
    </w:p>
    <w:p w:rsidR="00CE7086" w:rsidRPr="00CE7086" w:rsidRDefault="00CE7086" w:rsidP="00CE7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>12963,7 тис. грн. –</w:t>
      </w:r>
      <w:r w:rsidRPr="00CE7086">
        <w:rPr>
          <w:rFonts w:ascii="Times New Roman" w:hAnsi="Times New Roman" w:cs="Times New Roman"/>
          <w:sz w:val="28"/>
          <w:szCs w:val="28"/>
        </w:rPr>
        <w:t xml:space="preserve"> кошти обласного бюджету;</w:t>
      </w:r>
    </w:p>
    <w:p w:rsidR="00CE7086" w:rsidRPr="00CE7086" w:rsidRDefault="00CE7086" w:rsidP="00CE7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 xml:space="preserve">7646,5 тис. грн. - </w:t>
      </w:r>
      <w:r w:rsidRPr="00CE7086">
        <w:rPr>
          <w:rFonts w:ascii="Times New Roman" w:hAnsi="Times New Roman" w:cs="Times New Roman"/>
          <w:sz w:val="28"/>
          <w:szCs w:val="28"/>
        </w:rPr>
        <w:t xml:space="preserve">централізоване постачання протитуберкульозних препаратів; </w:t>
      </w:r>
    </w:p>
    <w:p w:rsidR="00CE7086" w:rsidRPr="00CE7086" w:rsidRDefault="00CE7086" w:rsidP="00CE7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 xml:space="preserve">7025,2 тис. грн.  - </w:t>
      </w:r>
      <w:r w:rsidRPr="00CE7086">
        <w:rPr>
          <w:rFonts w:ascii="Times New Roman" w:hAnsi="Times New Roman" w:cs="Times New Roman"/>
          <w:sz w:val="28"/>
          <w:szCs w:val="28"/>
        </w:rPr>
        <w:t>благодійна допомога протитуберкульозних препаратів;</w:t>
      </w:r>
    </w:p>
    <w:p w:rsidR="00CE7086" w:rsidRPr="00CE7086" w:rsidRDefault="00CE7086" w:rsidP="00CE7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 xml:space="preserve">399,7 тис. грн.  - </w:t>
      </w:r>
      <w:r w:rsidRPr="00CE7086">
        <w:rPr>
          <w:rFonts w:ascii="Times New Roman" w:hAnsi="Times New Roman" w:cs="Times New Roman"/>
          <w:sz w:val="28"/>
          <w:szCs w:val="28"/>
        </w:rPr>
        <w:t>благодійна допомога у вигляді продуктів харчування;</w:t>
      </w:r>
    </w:p>
    <w:p w:rsidR="00CE7086" w:rsidRPr="00CE7086" w:rsidRDefault="00CE7086" w:rsidP="00CE7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 xml:space="preserve">146,8 тис. грн.  - </w:t>
      </w:r>
      <w:r w:rsidRPr="00CE7086">
        <w:rPr>
          <w:rFonts w:ascii="Times New Roman" w:hAnsi="Times New Roman" w:cs="Times New Roman"/>
          <w:sz w:val="28"/>
          <w:szCs w:val="28"/>
        </w:rPr>
        <w:t>благодійна допомога у вигляді господарських та миючих засобів, ПММ;</w:t>
      </w:r>
    </w:p>
    <w:p w:rsidR="00CE7086" w:rsidRPr="00CE7086" w:rsidRDefault="00CE7086" w:rsidP="00CE70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>2,4 тис. грн. -</w:t>
      </w:r>
      <w:r w:rsidRPr="00CE7086">
        <w:rPr>
          <w:rFonts w:ascii="Times New Roman" w:hAnsi="Times New Roman" w:cs="Times New Roman"/>
          <w:sz w:val="28"/>
          <w:szCs w:val="28"/>
        </w:rPr>
        <w:t xml:space="preserve"> операційна оренда основних засобів;</w:t>
      </w:r>
    </w:p>
    <w:p w:rsidR="007E1D53" w:rsidRPr="007E1D53" w:rsidRDefault="00CE7086" w:rsidP="00CE70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53">
        <w:rPr>
          <w:rFonts w:ascii="Times New Roman" w:hAnsi="Times New Roman" w:cs="Times New Roman"/>
          <w:b/>
          <w:sz w:val="28"/>
          <w:szCs w:val="28"/>
        </w:rPr>
        <w:t>39,8 тис. грн.</w:t>
      </w:r>
      <w:r w:rsidRPr="007E1D53">
        <w:rPr>
          <w:rFonts w:ascii="Times New Roman" w:hAnsi="Times New Roman" w:cs="Times New Roman"/>
          <w:sz w:val="28"/>
          <w:szCs w:val="28"/>
        </w:rPr>
        <w:t xml:space="preserve"> – дохід від здавання металевого брухту від списання необоротних активів.</w:t>
      </w:r>
    </w:p>
    <w:p w:rsidR="00CE7086" w:rsidRPr="007E1D53" w:rsidRDefault="00CE7086" w:rsidP="007E1D53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86" w:rsidRPr="00CE7086" w:rsidRDefault="00C509B7" w:rsidP="00CE70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Рядок</w:t>
      </w:r>
      <w:r w:rsidR="00CE7086" w:rsidRPr="00CE7086">
        <w:rPr>
          <w:rFonts w:ascii="Times New Roman" w:hAnsi="Times New Roman" w:cs="Times New Roman"/>
          <w:b/>
          <w:sz w:val="28"/>
          <w:szCs w:val="28"/>
        </w:rPr>
        <w:t xml:space="preserve"> 2240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7086" w:rsidRPr="00CE7086">
        <w:rPr>
          <w:rFonts w:ascii="Times New Roman" w:hAnsi="Times New Roman" w:cs="Times New Roman"/>
          <w:b/>
          <w:sz w:val="28"/>
          <w:szCs w:val="28"/>
        </w:rPr>
        <w:t>Інші доходи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E7086" w:rsidRPr="00CE7086">
        <w:rPr>
          <w:rFonts w:ascii="Times New Roman" w:hAnsi="Times New Roman" w:cs="Times New Roman"/>
          <w:b/>
          <w:sz w:val="28"/>
          <w:szCs w:val="28"/>
        </w:rPr>
        <w:t xml:space="preserve"> – 3829,1 тис. грн.:</w:t>
      </w:r>
    </w:p>
    <w:p w:rsidR="00CE7086" w:rsidRPr="00CE7086" w:rsidRDefault="00CE7086" w:rsidP="00CE7086">
      <w:pPr>
        <w:pStyle w:val="a3"/>
        <w:numPr>
          <w:ilvl w:val="0"/>
          <w:numId w:val="38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 xml:space="preserve">2241,1 тис. грн. - </w:t>
      </w:r>
      <w:r w:rsidRPr="00CE7086">
        <w:rPr>
          <w:rFonts w:ascii="Times New Roman" w:hAnsi="Times New Roman" w:cs="Times New Roman"/>
          <w:sz w:val="28"/>
          <w:szCs w:val="28"/>
        </w:rPr>
        <w:t xml:space="preserve">дохід від амортизації ОЗ та МНМА, отриманих за рахунок коштів </w:t>
      </w:r>
      <w:r w:rsidRPr="00CE7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086">
        <w:rPr>
          <w:rFonts w:ascii="Times New Roman" w:hAnsi="Times New Roman" w:cs="Times New Roman"/>
          <w:sz w:val="28"/>
          <w:szCs w:val="28"/>
        </w:rPr>
        <w:t>цільового фінансування;</w:t>
      </w:r>
    </w:p>
    <w:p w:rsidR="00CE7086" w:rsidRPr="00CE7086" w:rsidRDefault="00CE7086" w:rsidP="00CE70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>1583,9 тис. грн.</w:t>
      </w:r>
      <w:r w:rsidRPr="00CE7086">
        <w:rPr>
          <w:rFonts w:ascii="Times New Roman" w:hAnsi="Times New Roman" w:cs="Times New Roman"/>
          <w:sz w:val="28"/>
          <w:szCs w:val="28"/>
        </w:rPr>
        <w:t xml:space="preserve"> – дохід, нарахований на суму </w:t>
      </w:r>
      <w:r w:rsidRPr="00CE7086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залишкової вартості списаних необоротних активів, які отримані за рахунок цільового фінансування,  та витрат, пов'язаних з їх ліквідацією;</w:t>
      </w:r>
      <w:r w:rsidRPr="00CE7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86" w:rsidRPr="00CE7086" w:rsidRDefault="00CE7086" w:rsidP="00CE70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86">
        <w:rPr>
          <w:rFonts w:ascii="Times New Roman" w:hAnsi="Times New Roman" w:cs="Times New Roman"/>
          <w:b/>
          <w:sz w:val="28"/>
          <w:szCs w:val="28"/>
        </w:rPr>
        <w:t>4,1 тис. грн.</w:t>
      </w:r>
      <w:r w:rsidRPr="00CE7086">
        <w:rPr>
          <w:rFonts w:ascii="Times New Roman" w:hAnsi="Times New Roman" w:cs="Times New Roman"/>
          <w:sz w:val="28"/>
          <w:szCs w:val="28"/>
        </w:rPr>
        <w:t xml:space="preserve"> -  дохід від оприбуткування ТМЦ, які отримані від списання необоротних активів.</w:t>
      </w:r>
    </w:p>
    <w:p w:rsidR="00C509B7" w:rsidRDefault="00C509B7" w:rsidP="00A1354C">
      <w:pPr>
        <w:jc w:val="both"/>
        <w:rPr>
          <w:rFonts w:ascii="Times New Roman" w:hAnsi="Times New Roman"/>
          <w:sz w:val="28"/>
          <w:szCs w:val="28"/>
        </w:rPr>
      </w:pPr>
    </w:p>
    <w:p w:rsidR="00CE7086" w:rsidRPr="00C509B7" w:rsidRDefault="00C509B7" w:rsidP="00A135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4973">
        <w:rPr>
          <w:rFonts w:ascii="Times New Roman" w:hAnsi="Times New Roman"/>
          <w:sz w:val="28"/>
          <w:szCs w:val="28"/>
        </w:rPr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28</w:t>
      </w:r>
      <w:r w:rsidRPr="009F497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«Разом доходи» - </w:t>
      </w:r>
      <w:r w:rsidRPr="00C509B7">
        <w:rPr>
          <w:rFonts w:ascii="Times New Roman" w:hAnsi="Times New Roman"/>
          <w:sz w:val="28"/>
          <w:szCs w:val="28"/>
        </w:rPr>
        <w:t>79980,8 тис. грн.</w:t>
      </w:r>
    </w:p>
    <w:p w:rsidR="00A1354C" w:rsidRPr="009F4973" w:rsidRDefault="00A1354C" w:rsidP="00A1354C">
      <w:pPr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         Рядок </w:t>
      </w:r>
      <w:r w:rsidRPr="009F4973">
        <w:rPr>
          <w:rFonts w:ascii="Times New Roman" w:hAnsi="Times New Roman"/>
          <w:b/>
          <w:sz w:val="28"/>
          <w:szCs w:val="28"/>
        </w:rPr>
        <w:t>2050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 w:rsidR="003463B0">
        <w:rPr>
          <w:rFonts w:ascii="Times New Roman" w:hAnsi="Times New Roman"/>
          <w:sz w:val="28"/>
          <w:szCs w:val="28"/>
        </w:rPr>
        <w:t>«</w:t>
      </w:r>
      <w:r w:rsidRPr="009F4973">
        <w:rPr>
          <w:rFonts w:ascii="Times New Roman" w:hAnsi="Times New Roman"/>
          <w:b/>
          <w:sz w:val="28"/>
          <w:szCs w:val="28"/>
        </w:rPr>
        <w:t>Собівартість реалізованої продукції (товарів, робіт, послуг)</w:t>
      </w:r>
      <w:r w:rsidR="003463B0"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b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 xml:space="preserve">– </w:t>
      </w:r>
      <w:r w:rsidR="00585304">
        <w:rPr>
          <w:rFonts w:ascii="Times New Roman" w:hAnsi="Times New Roman"/>
          <w:sz w:val="28"/>
          <w:szCs w:val="28"/>
        </w:rPr>
        <w:t>79381,8</w:t>
      </w:r>
      <w:r w:rsidRPr="009F4973">
        <w:rPr>
          <w:rFonts w:ascii="Times New Roman" w:hAnsi="Times New Roman"/>
          <w:sz w:val="28"/>
          <w:szCs w:val="28"/>
        </w:rPr>
        <w:t xml:space="preserve"> тис.</w:t>
      </w:r>
      <w:r>
        <w:rPr>
          <w:rFonts w:ascii="Times New Roman" w:hAnsi="Times New Roman"/>
          <w:sz w:val="28"/>
          <w:szCs w:val="28"/>
        </w:rPr>
        <w:t xml:space="preserve"> грн.</w:t>
      </w:r>
      <w:r w:rsidRPr="009F4973">
        <w:rPr>
          <w:rFonts w:ascii="Times New Roman" w:hAnsi="Times New Roman"/>
          <w:sz w:val="28"/>
          <w:szCs w:val="28"/>
        </w:rPr>
        <w:t xml:space="preserve"> фактичні видатки за 20</w:t>
      </w:r>
      <w:r>
        <w:rPr>
          <w:rFonts w:ascii="Times New Roman" w:hAnsi="Times New Roman"/>
          <w:sz w:val="28"/>
          <w:szCs w:val="28"/>
        </w:rPr>
        <w:t>2</w:t>
      </w:r>
      <w:r w:rsidR="00585304">
        <w:rPr>
          <w:rFonts w:ascii="Times New Roman" w:hAnsi="Times New Roman"/>
          <w:sz w:val="28"/>
          <w:szCs w:val="28"/>
        </w:rPr>
        <w:t>3</w:t>
      </w:r>
      <w:r w:rsidRPr="009F4973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, які віднесені до складу виробничої собівартості</w:t>
      </w:r>
      <w:r w:rsidR="003463B0">
        <w:rPr>
          <w:rFonts w:ascii="Times New Roman" w:hAnsi="Times New Roman"/>
          <w:sz w:val="28"/>
          <w:szCs w:val="28"/>
        </w:rPr>
        <w:t>.</w:t>
      </w:r>
    </w:p>
    <w:p w:rsidR="005523A4" w:rsidRDefault="005523A4" w:rsidP="003463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>21</w:t>
      </w:r>
      <w:r w:rsidR="003463B0">
        <w:rPr>
          <w:rFonts w:ascii="Times New Roman" w:hAnsi="Times New Roman"/>
          <w:b/>
          <w:sz w:val="28"/>
          <w:szCs w:val="28"/>
        </w:rPr>
        <w:t>8</w:t>
      </w:r>
      <w:r w:rsidRPr="009F4973">
        <w:rPr>
          <w:rFonts w:ascii="Times New Roman" w:hAnsi="Times New Roman"/>
          <w:b/>
          <w:sz w:val="28"/>
          <w:szCs w:val="28"/>
        </w:rPr>
        <w:t>0</w:t>
      </w:r>
      <w:r w:rsidR="00C90C74">
        <w:rPr>
          <w:rFonts w:ascii="Times New Roman" w:hAnsi="Times New Roman"/>
          <w:b/>
          <w:sz w:val="28"/>
          <w:szCs w:val="28"/>
        </w:rPr>
        <w:t xml:space="preserve"> </w:t>
      </w:r>
      <w:r w:rsidR="003463B0">
        <w:rPr>
          <w:rFonts w:ascii="Times New Roman" w:hAnsi="Times New Roman"/>
          <w:b/>
          <w:sz w:val="28"/>
          <w:szCs w:val="28"/>
        </w:rPr>
        <w:t>«</w:t>
      </w:r>
      <w:r w:rsidR="003463B0" w:rsidRPr="003463B0">
        <w:rPr>
          <w:rFonts w:ascii="Times New Roman" w:hAnsi="Times New Roman"/>
          <w:b/>
          <w:sz w:val="28"/>
          <w:szCs w:val="28"/>
        </w:rPr>
        <w:t>Інші операційні витрати</w:t>
      </w:r>
      <w:r w:rsidR="003463B0">
        <w:rPr>
          <w:rFonts w:ascii="Times New Roman" w:hAnsi="Times New Roman"/>
          <w:b/>
          <w:sz w:val="28"/>
          <w:szCs w:val="28"/>
        </w:rPr>
        <w:t xml:space="preserve">» </w:t>
      </w:r>
      <w:r w:rsidRPr="009F4973">
        <w:rPr>
          <w:rFonts w:ascii="Times New Roman" w:hAnsi="Times New Roman"/>
          <w:sz w:val="28"/>
          <w:szCs w:val="28"/>
        </w:rPr>
        <w:t xml:space="preserve">– </w:t>
      </w:r>
      <w:r w:rsidR="00585304">
        <w:rPr>
          <w:rFonts w:ascii="Times New Roman" w:hAnsi="Times New Roman"/>
          <w:sz w:val="28"/>
          <w:szCs w:val="28"/>
        </w:rPr>
        <w:t>10014,4</w:t>
      </w:r>
      <w:r w:rsidR="003463B0"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 xml:space="preserve">тис. </w:t>
      </w:r>
      <w:r>
        <w:rPr>
          <w:rFonts w:ascii="Times New Roman" w:hAnsi="Times New Roman"/>
          <w:sz w:val="28"/>
          <w:szCs w:val="28"/>
        </w:rPr>
        <w:t>грн.</w:t>
      </w:r>
      <w:r w:rsidR="000E4078">
        <w:rPr>
          <w:rFonts w:ascii="Times New Roman" w:hAnsi="Times New Roman"/>
          <w:sz w:val="28"/>
          <w:szCs w:val="28"/>
        </w:rPr>
        <w:t xml:space="preserve">, у т.ч. інші операційні витрати – </w:t>
      </w:r>
      <w:r w:rsidR="007768B5">
        <w:rPr>
          <w:rFonts w:ascii="Times New Roman" w:hAnsi="Times New Roman"/>
          <w:sz w:val="28"/>
          <w:szCs w:val="28"/>
        </w:rPr>
        <w:t>3126,1</w:t>
      </w:r>
      <w:r w:rsidR="000E4078">
        <w:rPr>
          <w:rFonts w:ascii="Times New Roman" w:hAnsi="Times New Roman"/>
          <w:sz w:val="28"/>
          <w:szCs w:val="28"/>
        </w:rPr>
        <w:t xml:space="preserve"> тис. грн., </w:t>
      </w:r>
      <w:r w:rsidRPr="009F4973">
        <w:rPr>
          <w:rFonts w:ascii="Times New Roman" w:hAnsi="Times New Roman"/>
          <w:sz w:val="28"/>
          <w:szCs w:val="28"/>
        </w:rPr>
        <w:t>адміністративні витрати</w:t>
      </w:r>
      <w:r w:rsidR="000E4078">
        <w:rPr>
          <w:rFonts w:ascii="Times New Roman" w:hAnsi="Times New Roman"/>
          <w:sz w:val="28"/>
          <w:szCs w:val="28"/>
        </w:rPr>
        <w:t xml:space="preserve"> – </w:t>
      </w:r>
      <w:r w:rsidR="00585304">
        <w:rPr>
          <w:rFonts w:ascii="Times New Roman" w:hAnsi="Times New Roman"/>
          <w:sz w:val="28"/>
          <w:szCs w:val="28"/>
        </w:rPr>
        <w:t>6888,3</w:t>
      </w:r>
      <w:r w:rsidR="000E4078">
        <w:rPr>
          <w:rFonts w:ascii="Times New Roman" w:hAnsi="Times New Roman"/>
          <w:sz w:val="28"/>
          <w:szCs w:val="28"/>
        </w:rPr>
        <w:t xml:space="preserve"> тис. грн</w:t>
      </w:r>
      <w:r w:rsidR="003463B0">
        <w:rPr>
          <w:rFonts w:ascii="Times New Roman" w:hAnsi="Times New Roman"/>
          <w:sz w:val="28"/>
          <w:szCs w:val="28"/>
        </w:rPr>
        <w:t>.</w:t>
      </w:r>
    </w:p>
    <w:p w:rsidR="005523A4" w:rsidRPr="009F4973" w:rsidRDefault="00094481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="00BC09C8">
        <w:rPr>
          <w:rFonts w:ascii="Times New Roman" w:hAnsi="Times New Roman"/>
          <w:b/>
          <w:sz w:val="28"/>
          <w:szCs w:val="28"/>
        </w:rPr>
        <w:t>2350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4481">
        <w:rPr>
          <w:rFonts w:ascii="Times New Roman" w:hAnsi="Times New Roman"/>
          <w:b/>
          <w:sz w:val="28"/>
          <w:szCs w:val="28"/>
        </w:rPr>
        <w:t>«</w:t>
      </w:r>
      <w:r w:rsidR="00BC09C8" w:rsidRPr="00BC09C8">
        <w:rPr>
          <w:rFonts w:ascii="Times New Roman" w:hAnsi="Times New Roman"/>
          <w:b/>
          <w:sz w:val="28"/>
          <w:szCs w:val="28"/>
        </w:rPr>
        <w:t>Чистий прибуток (збиток)</w:t>
      </w:r>
      <w:r w:rsidRPr="00094481">
        <w:rPr>
          <w:rFonts w:ascii="Times New Roman" w:hAnsi="Times New Roman"/>
          <w:b/>
          <w:sz w:val="28"/>
          <w:szCs w:val="28"/>
        </w:rPr>
        <w:t>»</w:t>
      </w:r>
      <w:r w:rsidR="005523A4">
        <w:rPr>
          <w:rFonts w:ascii="Times New Roman" w:hAnsi="Times New Roman"/>
          <w:sz w:val="28"/>
          <w:szCs w:val="28"/>
        </w:rPr>
        <w:t xml:space="preserve"> складає </w:t>
      </w:r>
      <w:r w:rsidR="00BC09C8">
        <w:rPr>
          <w:rFonts w:ascii="Times New Roman" w:hAnsi="Times New Roman"/>
          <w:sz w:val="28"/>
          <w:szCs w:val="28"/>
        </w:rPr>
        <w:t>негативний</w:t>
      </w:r>
      <w:r w:rsidR="005523A4">
        <w:rPr>
          <w:rFonts w:ascii="Times New Roman" w:hAnsi="Times New Roman"/>
          <w:sz w:val="28"/>
          <w:szCs w:val="28"/>
        </w:rPr>
        <w:t xml:space="preserve"> показник – </w:t>
      </w:r>
      <w:r w:rsidR="006B013A">
        <w:rPr>
          <w:rFonts w:ascii="Times New Roman" w:hAnsi="Times New Roman"/>
          <w:sz w:val="28"/>
          <w:szCs w:val="28"/>
        </w:rPr>
        <w:t>11277,8</w:t>
      </w:r>
      <w:r w:rsidR="005523A4">
        <w:rPr>
          <w:rFonts w:ascii="Times New Roman" w:hAnsi="Times New Roman"/>
          <w:sz w:val="28"/>
          <w:szCs w:val="28"/>
        </w:rPr>
        <w:t xml:space="preserve"> тис. </w:t>
      </w:r>
      <w:r w:rsidR="00C93132">
        <w:rPr>
          <w:rFonts w:ascii="Times New Roman" w:hAnsi="Times New Roman"/>
          <w:sz w:val="28"/>
          <w:szCs w:val="28"/>
        </w:rPr>
        <w:t xml:space="preserve">грн. </w:t>
      </w:r>
    </w:p>
    <w:p w:rsidR="005523A4" w:rsidRPr="009F4973" w:rsidRDefault="005523A4" w:rsidP="005523A4">
      <w:pPr>
        <w:jc w:val="both"/>
        <w:rPr>
          <w:rFonts w:ascii="Times New Roman" w:hAnsi="Times New Roman"/>
          <w:sz w:val="28"/>
          <w:szCs w:val="28"/>
        </w:rPr>
      </w:pPr>
    </w:p>
    <w:p w:rsidR="005523A4" w:rsidRPr="009F4973" w:rsidRDefault="005523A4" w:rsidP="005523A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</w:t>
      </w:r>
      <w:r w:rsidR="00A100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році були сплачені наступні  податки та збори до бюджету:</w:t>
      </w:r>
    </w:p>
    <w:p w:rsidR="005523A4" w:rsidRPr="009F4973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Податок на доходи фізичних осіб дорівнює 18%;</w:t>
      </w:r>
    </w:p>
    <w:p w:rsidR="005523A4" w:rsidRPr="009F4973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Військовий збір дорівнює 1,5%;</w:t>
      </w:r>
    </w:p>
    <w:p w:rsidR="005523A4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Єдиний внесок на загальнообов’язкове державне соціальне страхування дорівнює 22%; 8,41 % (для працюючих інвалідів).</w:t>
      </w:r>
    </w:p>
    <w:p w:rsidR="005523A4" w:rsidRDefault="00CD7E66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ПДВ 20%.</w:t>
      </w: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051B" w:rsidRDefault="00C12E8E" w:rsidP="005523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23A4" w:rsidRDefault="0044051B" w:rsidP="00F102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102BB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F102BB">
        <w:rPr>
          <w:rFonts w:ascii="Times New Roman" w:hAnsi="Times New Roman" w:cs="Times New Roman"/>
          <w:sz w:val="28"/>
          <w:szCs w:val="28"/>
        </w:rPr>
        <w:t>. д</w:t>
      </w:r>
      <w:r w:rsidR="005523A4">
        <w:rPr>
          <w:rFonts w:ascii="Times New Roman" w:hAnsi="Times New Roman" w:cs="Times New Roman"/>
          <w:sz w:val="28"/>
          <w:szCs w:val="28"/>
        </w:rPr>
        <w:t>иректор</w:t>
      </w:r>
      <w:r w:rsidR="00F102BB">
        <w:rPr>
          <w:rFonts w:ascii="Times New Roman" w:hAnsi="Times New Roman" w:cs="Times New Roman"/>
          <w:sz w:val="28"/>
          <w:szCs w:val="28"/>
        </w:rPr>
        <w:t>а</w:t>
      </w:r>
      <w:r w:rsidR="005523A4">
        <w:rPr>
          <w:rFonts w:ascii="Times New Roman" w:hAnsi="Times New Roman" w:cs="Times New Roman"/>
          <w:sz w:val="28"/>
          <w:szCs w:val="28"/>
        </w:rPr>
        <w:t xml:space="preserve"> КНП ХОР</w:t>
      </w:r>
      <w:r>
        <w:rPr>
          <w:rFonts w:ascii="Times New Roman" w:hAnsi="Times New Roman" w:cs="Times New Roman"/>
          <w:sz w:val="28"/>
          <w:szCs w:val="28"/>
        </w:rPr>
        <w:t xml:space="preserve"> «ОПТД №1»                           </w:t>
      </w:r>
      <w:r w:rsidR="00F102BB">
        <w:rPr>
          <w:rFonts w:ascii="Times New Roman" w:hAnsi="Times New Roman" w:cs="Times New Roman"/>
          <w:sz w:val="28"/>
          <w:szCs w:val="28"/>
        </w:rPr>
        <w:t>Наталія</w:t>
      </w:r>
      <w:r w:rsidR="005523A4">
        <w:rPr>
          <w:rFonts w:ascii="Times New Roman" w:hAnsi="Times New Roman" w:cs="Times New Roman"/>
          <w:sz w:val="28"/>
          <w:szCs w:val="28"/>
        </w:rPr>
        <w:t xml:space="preserve"> </w:t>
      </w:r>
      <w:r w:rsidR="00F102BB">
        <w:rPr>
          <w:rFonts w:ascii="Times New Roman" w:hAnsi="Times New Roman" w:cs="Times New Roman"/>
          <w:sz w:val="28"/>
          <w:szCs w:val="28"/>
        </w:rPr>
        <w:t>ВОРОНІНА</w:t>
      </w:r>
    </w:p>
    <w:p w:rsidR="0044051B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6D01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020" w:rsidRPr="0044051B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3A4">
        <w:rPr>
          <w:rFonts w:ascii="Times New Roman" w:hAnsi="Times New Roman" w:cs="Times New Roman"/>
          <w:sz w:val="28"/>
          <w:szCs w:val="28"/>
        </w:rPr>
        <w:t xml:space="preserve"> </w:t>
      </w:r>
      <w:r w:rsidR="005523A4" w:rsidRPr="003C1E1D">
        <w:rPr>
          <w:rFonts w:ascii="Times New Roman" w:hAnsi="Times New Roman" w:cs="Times New Roman"/>
          <w:sz w:val="28"/>
          <w:szCs w:val="28"/>
        </w:rPr>
        <w:t>Гол</w:t>
      </w:r>
      <w:r w:rsidR="005523A4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23A4">
        <w:rPr>
          <w:rFonts w:ascii="Times New Roman" w:hAnsi="Times New Roman" w:cs="Times New Roman"/>
          <w:sz w:val="28"/>
          <w:szCs w:val="28"/>
        </w:rPr>
        <w:t>Наталія ЯВОРСЬКА</w:t>
      </w:r>
    </w:p>
    <w:sectPr w:rsidR="00832020" w:rsidRPr="0044051B" w:rsidSect="0044051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37" w:rsidRDefault="00EA6837" w:rsidP="008350A4">
      <w:pPr>
        <w:spacing w:after="0" w:line="240" w:lineRule="auto"/>
      </w:pPr>
      <w:r>
        <w:separator/>
      </w:r>
    </w:p>
  </w:endnote>
  <w:endnote w:type="continuationSeparator" w:id="0">
    <w:p w:rsidR="00EA6837" w:rsidRDefault="00EA6837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37" w:rsidRDefault="00EA6837" w:rsidP="008350A4">
      <w:pPr>
        <w:spacing w:after="0" w:line="240" w:lineRule="auto"/>
      </w:pPr>
      <w:r>
        <w:separator/>
      </w:r>
    </w:p>
  </w:footnote>
  <w:footnote w:type="continuationSeparator" w:id="0">
    <w:p w:rsidR="00EA6837" w:rsidRDefault="00EA6837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AA2"/>
    <w:multiLevelType w:val="hybridMultilevel"/>
    <w:tmpl w:val="694AB7D2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AFE552E"/>
    <w:multiLevelType w:val="hybridMultilevel"/>
    <w:tmpl w:val="FAEA9ABA"/>
    <w:lvl w:ilvl="0" w:tplc="0419000D">
      <w:start w:val="1"/>
      <w:numFmt w:val="bullet"/>
      <w:lvlText w:val=""/>
      <w:lvlJc w:val="left"/>
      <w:pPr>
        <w:ind w:left="25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">
    <w:nsid w:val="0E423C66"/>
    <w:multiLevelType w:val="hybridMultilevel"/>
    <w:tmpl w:val="75B086C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AFE9680">
      <w:numFmt w:val="bullet"/>
      <w:lvlText w:val="–"/>
      <w:lvlJc w:val="left"/>
      <w:pPr>
        <w:ind w:left="2508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C10DF"/>
    <w:multiLevelType w:val="hybridMultilevel"/>
    <w:tmpl w:val="277AE4EE"/>
    <w:lvl w:ilvl="0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13A731F1"/>
    <w:multiLevelType w:val="hybridMultilevel"/>
    <w:tmpl w:val="8D4078C8"/>
    <w:lvl w:ilvl="0" w:tplc="041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15E514BC"/>
    <w:multiLevelType w:val="hybridMultilevel"/>
    <w:tmpl w:val="EEE2D9B6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7554774"/>
    <w:multiLevelType w:val="hybridMultilevel"/>
    <w:tmpl w:val="785E1CE4"/>
    <w:lvl w:ilvl="0" w:tplc="04190003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8">
    <w:nsid w:val="1A0F713F"/>
    <w:multiLevelType w:val="hybridMultilevel"/>
    <w:tmpl w:val="9DCE6F6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A5272B1"/>
    <w:multiLevelType w:val="hybridMultilevel"/>
    <w:tmpl w:val="81681AB6"/>
    <w:lvl w:ilvl="0" w:tplc="0419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0">
    <w:nsid w:val="1DD122D4"/>
    <w:multiLevelType w:val="hybridMultilevel"/>
    <w:tmpl w:val="BFC477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B7735"/>
    <w:multiLevelType w:val="hybridMultilevel"/>
    <w:tmpl w:val="8460CF80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21DD5EA7"/>
    <w:multiLevelType w:val="hybridMultilevel"/>
    <w:tmpl w:val="EC74C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53497"/>
    <w:multiLevelType w:val="hybridMultilevel"/>
    <w:tmpl w:val="679C4816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5">
    <w:nsid w:val="256666AF"/>
    <w:multiLevelType w:val="hybridMultilevel"/>
    <w:tmpl w:val="1E0CF67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B1EB9"/>
    <w:multiLevelType w:val="hybridMultilevel"/>
    <w:tmpl w:val="C97042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D4A60"/>
    <w:multiLevelType w:val="hybridMultilevel"/>
    <w:tmpl w:val="02385E6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2FB917F1"/>
    <w:multiLevelType w:val="hybridMultilevel"/>
    <w:tmpl w:val="6E70628C"/>
    <w:lvl w:ilvl="0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9">
    <w:nsid w:val="35F95F38"/>
    <w:multiLevelType w:val="hybridMultilevel"/>
    <w:tmpl w:val="43D49158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3B987F22"/>
    <w:multiLevelType w:val="hybridMultilevel"/>
    <w:tmpl w:val="D5583A36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3BC66402"/>
    <w:multiLevelType w:val="hybridMultilevel"/>
    <w:tmpl w:val="D79065EE"/>
    <w:lvl w:ilvl="0" w:tplc="0419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2">
    <w:nsid w:val="3C844206"/>
    <w:multiLevelType w:val="hybridMultilevel"/>
    <w:tmpl w:val="6B340B6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052541B"/>
    <w:multiLevelType w:val="hybridMultilevel"/>
    <w:tmpl w:val="737E0918"/>
    <w:lvl w:ilvl="0" w:tplc="04190003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24">
    <w:nsid w:val="41CB42B9"/>
    <w:multiLevelType w:val="hybridMultilevel"/>
    <w:tmpl w:val="CE4E4598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>
    <w:nsid w:val="42C11E3A"/>
    <w:multiLevelType w:val="hybridMultilevel"/>
    <w:tmpl w:val="0F48AD04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48687E18"/>
    <w:multiLevelType w:val="hybridMultilevel"/>
    <w:tmpl w:val="40707DFC"/>
    <w:lvl w:ilvl="0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8" w:hanging="360"/>
      </w:pPr>
      <w:rPr>
        <w:rFonts w:ascii="Wingdings" w:hAnsi="Wingdings" w:hint="default"/>
      </w:rPr>
    </w:lvl>
  </w:abstractNum>
  <w:abstractNum w:abstractNumId="27">
    <w:nsid w:val="4AD50058"/>
    <w:multiLevelType w:val="hybridMultilevel"/>
    <w:tmpl w:val="67F0F3FA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0A64564"/>
    <w:multiLevelType w:val="hybridMultilevel"/>
    <w:tmpl w:val="0FB62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6706A"/>
    <w:multiLevelType w:val="hybridMultilevel"/>
    <w:tmpl w:val="AEF8CF06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>
    <w:nsid w:val="5E425785"/>
    <w:multiLevelType w:val="hybridMultilevel"/>
    <w:tmpl w:val="2D0A51D4"/>
    <w:lvl w:ilvl="0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>
    <w:nsid w:val="624114EB"/>
    <w:multiLevelType w:val="hybridMultilevel"/>
    <w:tmpl w:val="0382132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62FB09BE"/>
    <w:multiLevelType w:val="hybridMultilevel"/>
    <w:tmpl w:val="7DC0D462"/>
    <w:lvl w:ilvl="0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>
    <w:nsid w:val="637A0B48"/>
    <w:multiLevelType w:val="hybridMultilevel"/>
    <w:tmpl w:val="4C1C2224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4">
    <w:nsid w:val="64B71319"/>
    <w:multiLevelType w:val="hybridMultilevel"/>
    <w:tmpl w:val="B9EC1B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74897"/>
    <w:multiLevelType w:val="hybridMultilevel"/>
    <w:tmpl w:val="AE940006"/>
    <w:lvl w:ilvl="0" w:tplc="0419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36">
    <w:nsid w:val="6FA26AA8"/>
    <w:multiLevelType w:val="hybridMultilevel"/>
    <w:tmpl w:val="DF8CA6B4"/>
    <w:lvl w:ilvl="0" w:tplc="0419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7">
    <w:nsid w:val="70DD2E79"/>
    <w:multiLevelType w:val="hybridMultilevel"/>
    <w:tmpl w:val="C23C2A86"/>
    <w:lvl w:ilvl="0" w:tplc="0419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4" w:hanging="360"/>
      </w:pPr>
      <w:rPr>
        <w:rFonts w:ascii="Wingdings" w:hAnsi="Wingdings" w:hint="default"/>
      </w:rPr>
    </w:lvl>
  </w:abstractNum>
  <w:abstractNum w:abstractNumId="38">
    <w:nsid w:val="74E70133"/>
    <w:multiLevelType w:val="hybridMultilevel"/>
    <w:tmpl w:val="BAA0FB76"/>
    <w:lvl w:ilvl="0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9">
    <w:nsid w:val="75620E2E"/>
    <w:multiLevelType w:val="hybridMultilevel"/>
    <w:tmpl w:val="70329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B4A65"/>
    <w:multiLevelType w:val="hybridMultilevel"/>
    <w:tmpl w:val="7DB64C28"/>
    <w:lvl w:ilvl="0" w:tplc="3744A92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9916FEF"/>
    <w:multiLevelType w:val="hybridMultilevel"/>
    <w:tmpl w:val="CF7C75BC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7"/>
  </w:num>
  <w:num w:numId="7">
    <w:abstractNumId w:val="23"/>
  </w:num>
  <w:num w:numId="8">
    <w:abstractNumId w:val="35"/>
  </w:num>
  <w:num w:numId="9">
    <w:abstractNumId w:val="19"/>
  </w:num>
  <w:num w:numId="10">
    <w:abstractNumId w:val="41"/>
  </w:num>
  <w:num w:numId="11">
    <w:abstractNumId w:val="0"/>
  </w:num>
  <w:num w:numId="12">
    <w:abstractNumId w:val="38"/>
  </w:num>
  <w:num w:numId="13">
    <w:abstractNumId w:val="6"/>
  </w:num>
  <w:num w:numId="14">
    <w:abstractNumId w:val="12"/>
  </w:num>
  <w:num w:numId="15">
    <w:abstractNumId w:val="20"/>
  </w:num>
  <w:num w:numId="16">
    <w:abstractNumId w:val="30"/>
  </w:num>
  <w:num w:numId="17">
    <w:abstractNumId w:val="17"/>
  </w:num>
  <w:num w:numId="18">
    <w:abstractNumId w:val="32"/>
  </w:num>
  <w:num w:numId="19">
    <w:abstractNumId w:val="4"/>
  </w:num>
  <w:num w:numId="20">
    <w:abstractNumId w:val="27"/>
  </w:num>
  <w:num w:numId="21">
    <w:abstractNumId w:val="25"/>
  </w:num>
  <w:num w:numId="22">
    <w:abstractNumId w:val="40"/>
  </w:num>
  <w:num w:numId="23">
    <w:abstractNumId w:val="33"/>
  </w:num>
  <w:num w:numId="24">
    <w:abstractNumId w:val="10"/>
  </w:num>
  <w:num w:numId="25">
    <w:abstractNumId w:val="28"/>
  </w:num>
  <w:num w:numId="26">
    <w:abstractNumId w:val="21"/>
  </w:num>
  <w:num w:numId="27">
    <w:abstractNumId w:val="36"/>
  </w:num>
  <w:num w:numId="28">
    <w:abstractNumId w:val="26"/>
  </w:num>
  <w:num w:numId="29">
    <w:abstractNumId w:val="13"/>
  </w:num>
  <w:num w:numId="30">
    <w:abstractNumId w:val="31"/>
  </w:num>
  <w:num w:numId="31">
    <w:abstractNumId w:val="29"/>
  </w:num>
  <w:num w:numId="32">
    <w:abstractNumId w:val="14"/>
  </w:num>
  <w:num w:numId="33">
    <w:abstractNumId w:val="22"/>
  </w:num>
  <w:num w:numId="34">
    <w:abstractNumId w:val="8"/>
  </w:num>
  <w:num w:numId="35">
    <w:abstractNumId w:val="9"/>
  </w:num>
  <w:num w:numId="36">
    <w:abstractNumId w:val="1"/>
  </w:num>
  <w:num w:numId="37">
    <w:abstractNumId w:val="24"/>
  </w:num>
  <w:num w:numId="38">
    <w:abstractNumId w:val="18"/>
  </w:num>
  <w:num w:numId="39">
    <w:abstractNumId w:val="5"/>
  </w:num>
  <w:num w:numId="40">
    <w:abstractNumId w:val="39"/>
  </w:num>
  <w:num w:numId="41">
    <w:abstractNumId w:val="16"/>
  </w:num>
  <w:num w:numId="42">
    <w:abstractNumId w:val="3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127C"/>
    <w:rsid w:val="00002DD9"/>
    <w:rsid w:val="00003FB5"/>
    <w:rsid w:val="000044F3"/>
    <w:rsid w:val="00004569"/>
    <w:rsid w:val="000045A0"/>
    <w:rsid w:val="00004784"/>
    <w:rsid w:val="00005750"/>
    <w:rsid w:val="000058CE"/>
    <w:rsid w:val="00005D17"/>
    <w:rsid w:val="000065D2"/>
    <w:rsid w:val="00006B82"/>
    <w:rsid w:val="00007D40"/>
    <w:rsid w:val="00010131"/>
    <w:rsid w:val="000118B1"/>
    <w:rsid w:val="00012807"/>
    <w:rsid w:val="00012AD1"/>
    <w:rsid w:val="000151EE"/>
    <w:rsid w:val="0001528C"/>
    <w:rsid w:val="000157A1"/>
    <w:rsid w:val="00015DD8"/>
    <w:rsid w:val="00020039"/>
    <w:rsid w:val="00021E37"/>
    <w:rsid w:val="000233AB"/>
    <w:rsid w:val="0002477B"/>
    <w:rsid w:val="00025049"/>
    <w:rsid w:val="0002745B"/>
    <w:rsid w:val="000278BD"/>
    <w:rsid w:val="000278DD"/>
    <w:rsid w:val="000302F4"/>
    <w:rsid w:val="0003030B"/>
    <w:rsid w:val="000305CB"/>
    <w:rsid w:val="00030CC7"/>
    <w:rsid w:val="00031817"/>
    <w:rsid w:val="00031BF4"/>
    <w:rsid w:val="000321F0"/>
    <w:rsid w:val="0003220B"/>
    <w:rsid w:val="00032F84"/>
    <w:rsid w:val="000330E2"/>
    <w:rsid w:val="00033FA5"/>
    <w:rsid w:val="000347BA"/>
    <w:rsid w:val="00034AF4"/>
    <w:rsid w:val="00036117"/>
    <w:rsid w:val="0003724E"/>
    <w:rsid w:val="00037968"/>
    <w:rsid w:val="0003796B"/>
    <w:rsid w:val="0004053C"/>
    <w:rsid w:val="000405EC"/>
    <w:rsid w:val="000409FD"/>
    <w:rsid w:val="000413C9"/>
    <w:rsid w:val="0004162C"/>
    <w:rsid w:val="0004166D"/>
    <w:rsid w:val="00041D22"/>
    <w:rsid w:val="00042454"/>
    <w:rsid w:val="00042CD5"/>
    <w:rsid w:val="0004433E"/>
    <w:rsid w:val="00044A01"/>
    <w:rsid w:val="0004673F"/>
    <w:rsid w:val="00046DD2"/>
    <w:rsid w:val="00046E33"/>
    <w:rsid w:val="00047C38"/>
    <w:rsid w:val="00052333"/>
    <w:rsid w:val="00054871"/>
    <w:rsid w:val="00054B4F"/>
    <w:rsid w:val="00056AB9"/>
    <w:rsid w:val="00057105"/>
    <w:rsid w:val="000574CB"/>
    <w:rsid w:val="0005757F"/>
    <w:rsid w:val="000575BE"/>
    <w:rsid w:val="00061FB7"/>
    <w:rsid w:val="00062578"/>
    <w:rsid w:val="000627E4"/>
    <w:rsid w:val="00062AF9"/>
    <w:rsid w:val="000652C4"/>
    <w:rsid w:val="00065C9F"/>
    <w:rsid w:val="00067C64"/>
    <w:rsid w:val="00067D45"/>
    <w:rsid w:val="00070F78"/>
    <w:rsid w:val="00071893"/>
    <w:rsid w:val="0007275C"/>
    <w:rsid w:val="000728B2"/>
    <w:rsid w:val="00073204"/>
    <w:rsid w:val="00074242"/>
    <w:rsid w:val="00074B1A"/>
    <w:rsid w:val="00074B24"/>
    <w:rsid w:val="000757C9"/>
    <w:rsid w:val="0007708C"/>
    <w:rsid w:val="0008138C"/>
    <w:rsid w:val="000815CF"/>
    <w:rsid w:val="000816EE"/>
    <w:rsid w:val="000826A2"/>
    <w:rsid w:val="0008415D"/>
    <w:rsid w:val="0008593C"/>
    <w:rsid w:val="00085AB4"/>
    <w:rsid w:val="00087C66"/>
    <w:rsid w:val="000901DD"/>
    <w:rsid w:val="0009106E"/>
    <w:rsid w:val="0009110F"/>
    <w:rsid w:val="00091C5D"/>
    <w:rsid w:val="00092090"/>
    <w:rsid w:val="00092E3F"/>
    <w:rsid w:val="00093015"/>
    <w:rsid w:val="000935EF"/>
    <w:rsid w:val="00094481"/>
    <w:rsid w:val="00096651"/>
    <w:rsid w:val="000969E9"/>
    <w:rsid w:val="00097A10"/>
    <w:rsid w:val="000A11E1"/>
    <w:rsid w:val="000A1216"/>
    <w:rsid w:val="000A1681"/>
    <w:rsid w:val="000A17EA"/>
    <w:rsid w:val="000A2108"/>
    <w:rsid w:val="000A257E"/>
    <w:rsid w:val="000A2D40"/>
    <w:rsid w:val="000A5A0D"/>
    <w:rsid w:val="000A5B4F"/>
    <w:rsid w:val="000A5F30"/>
    <w:rsid w:val="000B1EBD"/>
    <w:rsid w:val="000B2F07"/>
    <w:rsid w:val="000B3AC4"/>
    <w:rsid w:val="000B62A1"/>
    <w:rsid w:val="000B6FA5"/>
    <w:rsid w:val="000B7616"/>
    <w:rsid w:val="000B767C"/>
    <w:rsid w:val="000B78F7"/>
    <w:rsid w:val="000C02D6"/>
    <w:rsid w:val="000C0730"/>
    <w:rsid w:val="000C0BEB"/>
    <w:rsid w:val="000C0D81"/>
    <w:rsid w:val="000C0DEB"/>
    <w:rsid w:val="000C1041"/>
    <w:rsid w:val="000C14CC"/>
    <w:rsid w:val="000C2A88"/>
    <w:rsid w:val="000C357C"/>
    <w:rsid w:val="000C367B"/>
    <w:rsid w:val="000C4796"/>
    <w:rsid w:val="000C7669"/>
    <w:rsid w:val="000C7B76"/>
    <w:rsid w:val="000D1853"/>
    <w:rsid w:val="000D3213"/>
    <w:rsid w:val="000D379A"/>
    <w:rsid w:val="000D4954"/>
    <w:rsid w:val="000D4F45"/>
    <w:rsid w:val="000D5325"/>
    <w:rsid w:val="000D56A4"/>
    <w:rsid w:val="000D58C8"/>
    <w:rsid w:val="000E00F0"/>
    <w:rsid w:val="000E0725"/>
    <w:rsid w:val="000E0950"/>
    <w:rsid w:val="000E1456"/>
    <w:rsid w:val="000E17F8"/>
    <w:rsid w:val="000E2DD8"/>
    <w:rsid w:val="000E33C7"/>
    <w:rsid w:val="000E3C77"/>
    <w:rsid w:val="000E3CD0"/>
    <w:rsid w:val="000E4078"/>
    <w:rsid w:val="000E4A37"/>
    <w:rsid w:val="000E4E75"/>
    <w:rsid w:val="000E4EF7"/>
    <w:rsid w:val="000E66EE"/>
    <w:rsid w:val="000E7287"/>
    <w:rsid w:val="000F0BA0"/>
    <w:rsid w:val="000F1215"/>
    <w:rsid w:val="000F3162"/>
    <w:rsid w:val="000F3828"/>
    <w:rsid w:val="000F4B1D"/>
    <w:rsid w:val="000F5846"/>
    <w:rsid w:val="000F5AF6"/>
    <w:rsid w:val="000F621E"/>
    <w:rsid w:val="00100F6B"/>
    <w:rsid w:val="001013EF"/>
    <w:rsid w:val="00101B81"/>
    <w:rsid w:val="001045E0"/>
    <w:rsid w:val="00104B73"/>
    <w:rsid w:val="0010513F"/>
    <w:rsid w:val="001053A9"/>
    <w:rsid w:val="001055D7"/>
    <w:rsid w:val="00105A96"/>
    <w:rsid w:val="00105D73"/>
    <w:rsid w:val="0010738A"/>
    <w:rsid w:val="0010751E"/>
    <w:rsid w:val="00110DEF"/>
    <w:rsid w:val="0011144B"/>
    <w:rsid w:val="001114E3"/>
    <w:rsid w:val="0011174F"/>
    <w:rsid w:val="00111BA4"/>
    <w:rsid w:val="0011239C"/>
    <w:rsid w:val="00112C33"/>
    <w:rsid w:val="001143CC"/>
    <w:rsid w:val="00114A4F"/>
    <w:rsid w:val="00114B84"/>
    <w:rsid w:val="00114E13"/>
    <w:rsid w:val="00115165"/>
    <w:rsid w:val="00115710"/>
    <w:rsid w:val="001161B6"/>
    <w:rsid w:val="00117C00"/>
    <w:rsid w:val="00117CAD"/>
    <w:rsid w:val="001216A8"/>
    <w:rsid w:val="00124D2C"/>
    <w:rsid w:val="00124D4F"/>
    <w:rsid w:val="001254AF"/>
    <w:rsid w:val="001255E8"/>
    <w:rsid w:val="00125D93"/>
    <w:rsid w:val="001264A7"/>
    <w:rsid w:val="0012768E"/>
    <w:rsid w:val="00127AD2"/>
    <w:rsid w:val="00127E79"/>
    <w:rsid w:val="00127E84"/>
    <w:rsid w:val="0013143F"/>
    <w:rsid w:val="00131AAC"/>
    <w:rsid w:val="00131F9F"/>
    <w:rsid w:val="00133D68"/>
    <w:rsid w:val="00134306"/>
    <w:rsid w:val="00134A1F"/>
    <w:rsid w:val="00134A29"/>
    <w:rsid w:val="00136577"/>
    <w:rsid w:val="00136B5A"/>
    <w:rsid w:val="00136B80"/>
    <w:rsid w:val="001371E2"/>
    <w:rsid w:val="0014191A"/>
    <w:rsid w:val="00141C0F"/>
    <w:rsid w:val="00141CFA"/>
    <w:rsid w:val="0014342B"/>
    <w:rsid w:val="00143891"/>
    <w:rsid w:val="0014463E"/>
    <w:rsid w:val="00144A38"/>
    <w:rsid w:val="00145AFE"/>
    <w:rsid w:val="001474FB"/>
    <w:rsid w:val="00147DAE"/>
    <w:rsid w:val="00147F74"/>
    <w:rsid w:val="00150509"/>
    <w:rsid w:val="0015096B"/>
    <w:rsid w:val="00152B33"/>
    <w:rsid w:val="001531C3"/>
    <w:rsid w:val="00153CFB"/>
    <w:rsid w:val="00153D7F"/>
    <w:rsid w:val="00153D92"/>
    <w:rsid w:val="001541A1"/>
    <w:rsid w:val="0015428D"/>
    <w:rsid w:val="00154797"/>
    <w:rsid w:val="00154DA5"/>
    <w:rsid w:val="0016015B"/>
    <w:rsid w:val="00160B52"/>
    <w:rsid w:val="0016157A"/>
    <w:rsid w:val="001628BD"/>
    <w:rsid w:val="00162F70"/>
    <w:rsid w:val="00163659"/>
    <w:rsid w:val="00164FAF"/>
    <w:rsid w:val="00165DDB"/>
    <w:rsid w:val="0016603F"/>
    <w:rsid w:val="00166637"/>
    <w:rsid w:val="00166A0D"/>
    <w:rsid w:val="001677B8"/>
    <w:rsid w:val="00170AE6"/>
    <w:rsid w:val="00171798"/>
    <w:rsid w:val="00171CEB"/>
    <w:rsid w:val="00172DC2"/>
    <w:rsid w:val="0017380D"/>
    <w:rsid w:val="00176242"/>
    <w:rsid w:val="001770A0"/>
    <w:rsid w:val="00180D95"/>
    <w:rsid w:val="00181DA9"/>
    <w:rsid w:val="00182B29"/>
    <w:rsid w:val="0018312D"/>
    <w:rsid w:val="00184E24"/>
    <w:rsid w:val="00185D10"/>
    <w:rsid w:val="00186D76"/>
    <w:rsid w:val="00187200"/>
    <w:rsid w:val="00187679"/>
    <w:rsid w:val="0018777F"/>
    <w:rsid w:val="00187E6F"/>
    <w:rsid w:val="0019075B"/>
    <w:rsid w:val="00190EF0"/>
    <w:rsid w:val="001917D1"/>
    <w:rsid w:val="00191ACF"/>
    <w:rsid w:val="00191DA3"/>
    <w:rsid w:val="00192046"/>
    <w:rsid w:val="00192946"/>
    <w:rsid w:val="00194164"/>
    <w:rsid w:val="00195AE8"/>
    <w:rsid w:val="00195AF2"/>
    <w:rsid w:val="00197672"/>
    <w:rsid w:val="001A0166"/>
    <w:rsid w:val="001A1401"/>
    <w:rsid w:val="001A1767"/>
    <w:rsid w:val="001A2B46"/>
    <w:rsid w:val="001A2D9C"/>
    <w:rsid w:val="001A3006"/>
    <w:rsid w:val="001A36D9"/>
    <w:rsid w:val="001A3B1E"/>
    <w:rsid w:val="001A4B08"/>
    <w:rsid w:val="001A4F1D"/>
    <w:rsid w:val="001A5481"/>
    <w:rsid w:val="001A5EE0"/>
    <w:rsid w:val="001A654D"/>
    <w:rsid w:val="001A6829"/>
    <w:rsid w:val="001A6C39"/>
    <w:rsid w:val="001B00D0"/>
    <w:rsid w:val="001B0349"/>
    <w:rsid w:val="001B12A7"/>
    <w:rsid w:val="001B1618"/>
    <w:rsid w:val="001B19BE"/>
    <w:rsid w:val="001B2E16"/>
    <w:rsid w:val="001B4062"/>
    <w:rsid w:val="001B51C5"/>
    <w:rsid w:val="001B59F9"/>
    <w:rsid w:val="001B5FE1"/>
    <w:rsid w:val="001B7AC4"/>
    <w:rsid w:val="001C0011"/>
    <w:rsid w:val="001C0676"/>
    <w:rsid w:val="001C1205"/>
    <w:rsid w:val="001C1ECA"/>
    <w:rsid w:val="001C2D77"/>
    <w:rsid w:val="001C3862"/>
    <w:rsid w:val="001C4909"/>
    <w:rsid w:val="001C49B4"/>
    <w:rsid w:val="001C6CC5"/>
    <w:rsid w:val="001C73C3"/>
    <w:rsid w:val="001D03AA"/>
    <w:rsid w:val="001D2CCA"/>
    <w:rsid w:val="001D45B2"/>
    <w:rsid w:val="001D4EE8"/>
    <w:rsid w:val="001D585D"/>
    <w:rsid w:val="001D5F51"/>
    <w:rsid w:val="001D615A"/>
    <w:rsid w:val="001D7289"/>
    <w:rsid w:val="001E017D"/>
    <w:rsid w:val="001E147F"/>
    <w:rsid w:val="001E299C"/>
    <w:rsid w:val="001E3ACD"/>
    <w:rsid w:val="001E56E5"/>
    <w:rsid w:val="001E57EB"/>
    <w:rsid w:val="001E5A13"/>
    <w:rsid w:val="001E61D5"/>
    <w:rsid w:val="001E75B8"/>
    <w:rsid w:val="001E7EE7"/>
    <w:rsid w:val="001F033A"/>
    <w:rsid w:val="001F2451"/>
    <w:rsid w:val="001F2FA5"/>
    <w:rsid w:val="001F368D"/>
    <w:rsid w:val="001F46D1"/>
    <w:rsid w:val="001F5309"/>
    <w:rsid w:val="001F6C95"/>
    <w:rsid w:val="001F6F5A"/>
    <w:rsid w:val="001F722D"/>
    <w:rsid w:val="001F7435"/>
    <w:rsid w:val="002009CB"/>
    <w:rsid w:val="002016EB"/>
    <w:rsid w:val="00201819"/>
    <w:rsid w:val="00202296"/>
    <w:rsid w:val="00204CD6"/>
    <w:rsid w:val="00204D7E"/>
    <w:rsid w:val="00206008"/>
    <w:rsid w:val="002066AD"/>
    <w:rsid w:val="00206F8A"/>
    <w:rsid w:val="0021096E"/>
    <w:rsid w:val="00210971"/>
    <w:rsid w:val="00212983"/>
    <w:rsid w:val="0021463C"/>
    <w:rsid w:val="0021502E"/>
    <w:rsid w:val="0021512C"/>
    <w:rsid w:val="0021558F"/>
    <w:rsid w:val="00215840"/>
    <w:rsid w:val="00215EB6"/>
    <w:rsid w:val="00216BAE"/>
    <w:rsid w:val="00216C73"/>
    <w:rsid w:val="00217176"/>
    <w:rsid w:val="002171CF"/>
    <w:rsid w:val="0022037F"/>
    <w:rsid w:val="002222C5"/>
    <w:rsid w:val="00222BCB"/>
    <w:rsid w:val="0022430C"/>
    <w:rsid w:val="00224CD0"/>
    <w:rsid w:val="00224F11"/>
    <w:rsid w:val="00225705"/>
    <w:rsid w:val="002258EA"/>
    <w:rsid w:val="00225BB0"/>
    <w:rsid w:val="00225DF2"/>
    <w:rsid w:val="00226043"/>
    <w:rsid w:val="002264D9"/>
    <w:rsid w:val="00227F6D"/>
    <w:rsid w:val="002302A6"/>
    <w:rsid w:val="00231F0F"/>
    <w:rsid w:val="0023254C"/>
    <w:rsid w:val="00232566"/>
    <w:rsid w:val="0023268D"/>
    <w:rsid w:val="00233958"/>
    <w:rsid w:val="00233FAF"/>
    <w:rsid w:val="00235655"/>
    <w:rsid w:val="00236E5C"/>
    <w:rsid w:val="00237332"/>
    <w:rsid w:val="002402E0"/>
    <w:rsid w:val="0024034D"/>
    <w:rsid w:val="00240B52"/>
    <w:rsid w:val="002411E9"/>
    <w:rsid w:val="002435A1"/>
    <w:rsid w:val="002441CB"/>
    <w:rsid w:val="00244E5D"/>
    <w:rsid w:val="00245C30"/>
    <w:rsid w:val="00245C42"/>
    <w:rsid w:val="00246F79"/>
    <w:rsid w:val="00247250"/>
    <w:rsid w:val="00250576"/>
    <w:rsid w:val="0025196F"/>
    <w:rsid w:val="002549BC"/>
    <w:rsid w:val="002552EC"/>
    <w:rsid w:val="002559FB"/>
    <w:rsid w:val="00255A16"/>
    <w:rsid w:val="00256A7D"/>
    <w:rsid w:val="0026085E"/>
    <w:rsid w:val="00260D22"/>
    <w:rsid w:val="00262875"/>
    <w:rsid w:val="00263942"/>
    <w:rsid w:val="00265178"/>
    <w:rsid w:val="00266C1F"/>
    <w:rsid w:val="00266FEE"/>
    <w:rsid w:val="00267097"/>
    <w:rsid w:val="00271E59"/>
    <w:rsid w:val="0027201D"/>
    <w:rsid w:val="002721B6"/>
    <w:rsid w:val="00273B42"/>
    <w:rsid w:val="00274558"/>
    <w:rsid w:val="002746FC"/>
    <w:rsid w:val="00275661"/>
    <w:rsid w:val="00276524"/>
    <w:rsid w:val="002775ED"/>
    <w:rsid w:val="002800D2"/>
    <w:rsid w:val="00280977"/>
    <w:rsid w:val="00280B63"/>
    <w:rsid w:val="002812BB"/>
    <w:rsid w:val="002816A7"/>
    <w:rsid w:val="00282466"/>
    <w:rsid w:val="00282D2C"/>
    <w:rsid w:val="00283DF9"/>
    <w:rsid w:val="0028416D"/>
    <w:rsid w:val="00284F49"/>
    <w:rsid w:val="002850B3"/>
    <w:rsid w:val="0028544C"/>
    <w:rsid w:val="00287604"/>
    <w:rsid w:val="0029102B"/>
    <w:rsid w:val="002932A0"/>
    <w:rsid w:val="002935E8"/>
    <w:rsid w:val="00293DEC"/>
    <w:rsid w:val="002947CC"/>
    <w:rsid w:val="00294ED9"/>
    <w:rsid w:val="00295501"/>
    <w:rsid w:val="0029574E"/>
    <w:rsid w:val="00295762"/>
    <w:rsid w:val="00295BB0"/>
    <w:rsid w:val="00295E88"/>
    <w:rsid w:val="002A01AF"/>
    <w:rsid w:val="002A3CB8"/>
    <w:rsid w:val="002A49B5"/>
    <w:rsid w:val="002A57A0"/>
    <w:rsid w:val="002A6E32"/>
    <w:rsid w:val="002B0761"/>
    <w:rsid w:val="002B10FD"/>
    <w:rsid w:val="002B1A6B"/>
    <w:rsid w:val="002B1EFA"/>
    <w:rsid w:val="002B218A"/>
    <w:rsid w:val="002B3E4E"/>
    <w:rsid w:val="002B441A"/>
    <w:rsid w:val="002B452D"/>
    <w:rsid w:val="002B479E"/>
    <w:rsid w:val="002B5D99"/>
    <w:rsid w:val="002B6914"/>
    <w:rsid w:val="002B73D0"/>
    <w:rsid w:val="002C0899"/>
    <w:rsid w:val="002C2422"/>
    <w:rsid w:val="002C245F"/>
    <w:rsid w:val="002C2580"/>
    <w:rsid w:val="002C35BB"/>
    <w:rsid w:val="002C4B6D"/>
    <w:rsid w:val="002C571D"/>
    <w:rsid w:val="002C59D9"/>
    <w:rsid w:val="002C695E"/>
    <w:rsid w:val="002C6DD9"/>
    <w:rsid w:val="002C7208"/>
    <w:rsid w:val="002D071B"/>
    <w:rsid w:val="002D0B61"/>
    <w:rsid w:val="002D0CC8"/>
    <w:rsid w:val="002D0FF6"/>
    <w:rsid w:val="002D19CE"/>
    <w:rsid w:val="002D20DB"/>
    <w:rsid w:val="002D239A"/>
    <w:rsid w:val="002D278A"/>
    <w:rsid w:val="002D483A"/>
    <w:rsid w:val="002D6012"/>
    <w:rsid w:val="002D7903"/>
    <w:rsid w:val="002D7AB7"/>
    <w:rsid w:val="002E0147"/>
    <w:rsid w:val="002E0945"/>
    <w:rsid w:val="002E12AD"/>
    <w:rsid w:val="002E23F8"/>
    <w:rsid w:val="002E3A1A"/>
    <w:rsid w:val="002E5C65"/>
    <w:rsid w:val="002E5E12"/>
    <w:rsid w:val="002E607E"/>
    <w:rsid w:val="002E6504"/>
    <w:rsid w:val="002E654A"/>
    <w:rsid w:val="002F1F9E"/>
    <w:rsid w:val="002F504C"/>
    <w:rsid w:val="002F542B"/>
    <w:rsid w:val="002F5C71"/>
    <w:rsid w:val="002F5E73"/>
    <w:rsid w:val="00300DD1"/>
    <w:rsid w:val="00300F09"/>
    <w:rsid w:val="00301977"/>
    <w:rsid w:val="003025CD"/>
    <w:rsid w:val="003027C8"/>
    <w:rsid w:val="003031F8"/>
    <w:rsid w:val="003037A9"/>
    <w:rsid w:val="00303E09"/>
    <w:rsid w:val="00305F5A"/>
    <w:rsid w:val="003061E8"/>
    <w:rsid w:val="00306B0C"/>
    <w:rsid w:val="00306BA8"/>
    <w:rsid w:val="003077BD"/>
    <w:rsid w:val="00307B97"/>
    <w:rsid w:val="00307CE7"/>
    <w:rsid w:val="0031004D"/>
    <w:rsid w:val="003119DA"/>
    <w:rsid w:val="00311D83"/>
    <w:rsid w:val="00313481"/>
    <w:rsid w:val="00317DCE"/>
    <w:rsid w:val="003214DA"/>
    <w:rsid w:val="00321B8F"/>
    <w:rsid w:val="0032249D"/>
    <w:rsid w:val="00322A8E"/>
    <w:rsid w:val="00323010"/>
    <w:rsid w:val="003231C1"/>
    <w:rsid w:val="003240D8"/>
    <w:rsid w:val="003252C5"/>
    <w:rsid w:val="00325F87"/>
    <w:rsid w:val="003263FA"/>
    <w:rsid w:val="003264BB"/>
    <w:rsid w:val="0032687D"/>
    <w:rsid w:val="003275BD"/>
    <w:rsid w:val="00330D9B"/>
    <w:rsid w:val="003311C1"/>
    <w:rsid w:val="00331F4E"/>
    <w:rsid w:val="00334917"/>
    <w:rsid w:val="003363A4"/>
    <w:rsid w:val="003364DA"/>
    <w:rsid w:val="00336E13"/>
    <w:rsid w:val="00337060"/>
    <w:rsid w:val="003403DB"/>
    <w:rsid w:val="0034206B"/>
    <w:rsid w:val="00342246"/>
    <w:rsid w:val="003438BB"/>
    <w:rsid w:val="00343CAE"/>
    <w:rsid w:val="00344C98"/>
    <w:rsid w:val="00346285"/>
    <w:rsid w:val="003463B0"/>
    <w:rsid w:val="00350329"/>
    <w:rsid w:val="00351BAE"/>
    <w:rsid w:val="00352CC2"/>
    <w:rsid w:val="00352CD6"/>
    <w:rsid w:val="003536B8"/>
    <w:rsid w:val="00353813"/>
    <w:rsid w:val="00353905"/>
    <w:rsid w:val="00353972"/>
    <w:rsid w:val="00353DFD"/>
    <w:rsid w:val="00354D47"/>
    <w:rsid w:val="003556F2"/>
    <w:rsid w:val="003560B2"/>
    <w:rsid w:val="003575A0"/>
    <w:rsid w:val="00357AAE"/>
    <w:rsid w:val="00360029"/>
    <w:rsid w:val="0036052B"/>
    <w:rsid w:val="00360756"/>
    <w:rsid w:val="00362C2C"/>
    <w:rsid w:val="00362EBD"/>
    <w:rsid w:val="003635EB"/>
    <w:rsid w:val="003642EE"/>
    <w:rsid w:val="003649BC"/>
    <w:rsid w:val="003668FC"/>
    <w:rsid w:val="0036698D"/>
    <w:rsid w:val="00367294"/>
    <w:rsid w:val="0037119E"/>
    <w:rsid w:val="00372556"/>
    <w:rsid w:val="003728C7"/>
    <w:rsid w:val="00373EBA"/>
    <w:rsid w:val="0037477B"/>
    <w:rsid w:val="00374AC7"/>
    <w:rsid w:val="00374D1E"/>
    <w:rsid w:val="00375827"/>
    <w:rsid w:val="00376460"/>
    <w:rsid w:val="00377C0B"/>
    <w:rsid w:val="003801C0"/>
    <w:rsid w:val="00380550"/>
    <w:rsid w:val="00382460"/>
    <w:rsid w:val="0038311E"/>
    <w:rsid w:val="00383227"/>
    <w:rsid w:val="0038338F"/>
    <w:rsid w:val="00385693"/>
    <w:rsid w:val="00385941"/>
    <w:rsid w:val="0038683B"/>
    <w:rsid w:val="003903B0"/>
    <w:rsid w:val="00390C4C"/>
    <w:rsid w:val="00390DE7"/>
    <w:rsid w:val="0039151C"/>
    <w:rsid w:val="00391D79"/>
    <w:rsid w:val="0039362D"/>
    <w:rsid w:val="00393DED"/>
    <w:rsid w:val="00395B26"/>
    <w:rsid w:val="003963DF"/>
    <w:rsid w:val="00396808"/>
    <w:rsid w:val="003A0B70"/>
    <w:rsid w:val="003A1BD9"/>
    <w:rsid w:val="003A20F2"/>
    <w:rsid w:val="003A394C"/>
    <w:rsid w:val="003A3D94"/>
    <w:rsid w:val="003A4140"/>
    <w:rsid w:val="003A4A89"/>
    <w:rsid w:val="003A4FAC"/>
    <w:rsid w:val="003A5D36"/>
    <w:rsid w:val="003A5DB5"/>
    <w:rsid w:val="003A5E63"/>
    <w:rsid w:val="003A67C3"/>
    <w:rsid w:val="003B2350"/>
    <w:rsid w:val="003B2435"/>
    <w:rsid w:val="003B3F9A"/>
    <w:rsid w:val="003B541A"/>
    <w:rsid w:val="003B5F0C"/>
    <w:rsid w:val="003B62D5"/>
    <w:rsid w:val="003B7591"/>
    <w:rsid w:val="003C2DCA"/>
    <w:rsid w:val="003C474F"/>
    <w:rsid w:val="003C4838"/>
    <w:rsid w:val="003C668B"/>
    <w:rsid w:val="003D10F6"/>
    <w:rsid w:val="003D1287"/>
    <w:rsid w:val="003D28E8"/>
    <w:rsid w:val="003D2CED"/>
    <w:rsid w:val="003D4092"/>
    <w:rsid w:val="003D4775"/>
    <w:rsid w:val="003D5836"/>
    <w:rsid w:val="003D5DCB"/>
    <w:rsid w:val="003E027B"/>
    <w:rsid w:val="003E0917"/>
    <w:rsid w:val="003E0F2A"/>
    <w:rsid w:val="003E2667"/>
    <w:rsid w:val="003E2CEC"/>
    <w:rsid w:val="003E60B8"/>
    <w:rsid w:val="003F1941"/>
    <w:rsid w:val="003F2D8E"/>
    <w:rsid w:val="003F33B2"/>
    <w:rsid w:val="003F3839"/>
    <w:rsid w:val="003F440F"/>
    <w:rsid w:val="003F4FF1"/>
    <w:rsid w:val="003F5C54"/>
    <w:rsid w:val="003F6546"/>
    <w:rsid w:val="003F6C5D"/>
    <w:rsid w:val="003F6F7A"/>
    <w:rsid w:val="003F7300"/>
    <w:rsid w:val="00400A3A"/>
    <w:rsid w:val="00401206"/>
    <w:rsid w:val="004022C5"/>
    <w:rsid w:val="0040252D"/>
    <w:rsid w:val="0040260A"/>
    <w:rsid w:val="00402BF9"/>
    <w:rsid w:val="004032A0"/>
    <w:rsid w:val="00403508"/>
    <w:rsid w:val="00403635"/>
    <w:rsid w:val="00403E85"/>
    <w:rsid w:val="00404452"/>
    <w:rsid w:val="00405490"/>
    <w:rsid w:val="00406CF5"/>
    <w:rsid w:val="004070C1"/>
    <w:rsid w:val="00410357"/>
    <w:rsid w:val="004103AD"/>
    <w:rsid w:val="00411CC1"/>
    <w:rsid w:val="00412A12"/>
    <w:rsid w:val="00413FD2"/>
    <w:rsid w:val="00415729"/>
    <w:rsid w:val="004164B9"/>
    <w:rsid w:val="00416BE5"/>
    <w:rsid w:val="004173F2"/>
    <w:rsid w:val="00421445"/>
    <w:rsid w:val="004231F1"/>
    <w:rsid w:val="00424074"/>
    <w:rsid w:val="004259CB"/>
    <w:rsid w:val="00425C0C"/>
    <w:rsid w:val="00426162"/>
    <w:rsid w:val="004269B3"/>
    <w:rsid w:val="00430327"/>
    <w:rsid w:val="004325E3"/>
    <w:rsid w:val="00432834"/>
    <w:rsid w:val="0043311A"/>
    <w:rsid w:val="004335C3"/>
    <w:rsid w:val="004336D5"/>
    <w:rsid w:val="00433D0D"/>
    <w:rsid w:val="00434306"/>
    <w:rsid w:val="004353A7"/>
    <w:rsid w:val="00435C7F"/>
    <w:rsid w:val="00436B46"/>
    <w:rsid w:val="00437217"/>
    <w:rsid w:val="004403E5"/>
    <w:rsid w:val="0044051B"/>
    <w:rsid w:val="00441885"/>
    <w:rsid w:val="004421E6"/>
    <w:rsid w:val="00443013"/>
    <w:rsid w:val="00443C16"/>
    <w:rsid w:val="0044631A"/>
    <w:rsid w:val="00446949"/>
    <w:rsid w:val="00446CE3"/>
    <w:rsid w:val="0045096F"/>
    <w:rsid w:val="004518F3"/>
    <w:rsid w:val="00452B24"/>
    <w:rsid w:val="00452F47"/>
    <w:rsid w:val="0045336E"/>
    <w:rsid w:val="00454FCA"/>
    <w:rsid w:val="004550E3"/>
    <w:rsid w:val="00456BEC"/>
    <w:rsid w:val="00456DCC"/>
    <w:rsid w:val="0045752D"/>
    <w:rsid w:val="00457FD0"/>
    <w:rsid w:val="004605F3"/>
    <w:rsid w:val="00460EB9"/>
    <w:rsid w:val="0046199E"/>
    <w:rsid w:val="00464247"/>
    <w:rsid w:val="0046765D"/>
    <w:rsid w:val="004703E1"/>
    <w:rsid w:val="00470AFA"/>
    <w:rsid w:val="00470F95"/>
    <w:rsid w:val="00472EC2"/>
    <w:rsid w:val="00473A91"/>
    <w:rsid w:val="0047413B"/>
    <w:rsid w:val="00474E20"/>
    <w:rsid w:val="00475ED4"/>
    <w:rsid w:val="00477647"/>
    <w:rsid w:val="0047774F"/>
    <w:rsid w:val="004779B1"/>
    <w:rsid w:val="00477BB3"/>
    <w:rsid w:val="004803CB"/>
    <w:rsid w:val="00480699"/>
    <w:rsid w:val="00481490"/>
    <w:rsid w:val="00483638"/>
    <w:rsid w:val="00485168"/>
    <w:rsid w:val="004859E7"/>
    <w:rsid w:val="00485F7F"/>
    <w:rsid w:val="00485F92"/>
    <w:rsid w:val="00486E50"/>
    <w:rsid w:val="00491449"/>
    <w:rsid w:val="004918EB"/>
    <w:rsid w:val="004925F8"/>
    <w:rsid w:val="00492703"/>
    <w:rsid w:val="0049597E"/>
    <w:rsid w:val="00496EE6"/>
    <w:rsid w:val="004979B4"/>
    <w:rsid w:val="00497EC5"/>
    <w:rsid w:val="004A11DD"/>
    <w:rsid w:val="004A127E"/>
    <w:rsid w:val="004A29D6"/>
    <w:rsid w:val="004A29EE"/>
    <w:rsid w:val="004A378E"/>
    <w:rsid w:val="004A46CE"/>
    <w:rsid w:val="004A4A32"/>
    <w:rsid w:val="004A4E67"/>
    <w:rsid w:val="004A5079"/>
    <w:rsid w:val="004A50DC"/>
    <w:rsid w:val="004B0064"/>
    <w:rsid w:val="004B1F85"/>
    <w:rsid w:val="004B3073"/>
    <w:rsid w:val="004B3A25"/>
    <w:rsid w:val="004B3B87"/>
    <w:rsid w:val="004B4461"/>
    <w:rsid w:val="004B4495"/>
    <w:rsid w:val="004B4F09"/>
    <w:rsid w:val="004B73AB"/>
    <w:rsid w:val="004B744D"/>
    <w:rsid w:val="004B7D90"/>
    <w:rsid w:val="004C06D8"/>
    <w:rsid w:val="004C144E"/>
    <w:rsid w:val="004C35F8"/>
    <w:rsid w:val="004C3E5B"/>
    <w:rsid w:val="004C407A"/>
    <w:rsid w:val="004C41F4"/>
    <w:rsid w:val="004C55AE"/>
    <w:rsid w:val="004C5C3D"/>
    <w:rsid w:val="004C642A"/>
    <w:rsid w:val="004C692B"/>
    <w:rsid w:val="004C73BD"/>
    <w:rsid w:val="004C7B17"/>
    <w:rsid w:val="004D0419"/>
    <w:rsid w:val="004D0BFD"/>
    <w:rsid w:val="004D0D1D"/>
    <w:rsid w:val="004D22D5"/>
    <w:rsid w:val="004D2C76"/>
    <w:rsid w:val="004D4E9E"/>
    <w:rsid w:val="004D531B"/>
    <w:rsid w:val="004D5A89"/>
    <w:rsid w:val="004D5CBE"/>
    <w:rsid w:val="004E0FFE"/>
    <w:rsid w:val="004E1B61"/>
    <w:rsid w:val="004E39EC"/>
    <w:rsid w:val="004E42CC"/>
    <w:rsid w:val="004E5403"/>
    <w:rsid w:val="004E5769"/>
    <w:rsid w:val="004E62AB"/>
    <w:rsid w:val="004E7950"/>
    <w:rsid w:val="004F0591"/>
    <w:rsid w:val="004F0600"/>
    <w:rsid w:val="004F0D34"/>
    <w:rsid w:val="004F17A4"/>
    <w:rsid w:val="004F1AF9"/>
    <w:rsid w:val="004F231E"/>
    <w:rsid w:val="004F2A19"/>
    <w:rsid w:val="004F2DBD"/>
    <w:rsid w:val="004F4E3D"/>
    <w:rsid w:val="004F54D3"/>
    <w:rsid w:val="004F5DE4"/>
    <w:rsid w:val="004F7116"/>
    <w:rsid w:val="0050027A"/>
    <w:rsid w:val="0050229F"/>
    <w:rsid w:val="00502BD7"/>
    <w:rsid w:val="005037B7"/>
    <w:rsid w:val="00503C43"/>
    <w:rsid w:val="00503F49"/>
    <w:rsid w:val="005046D4"/>
    <w:rsid w:val="00505F19"/>
    <w:rsid w:val="00506DED"/>
    <w:rsid w:val="00507748"/>
    <w:rsid w:val="005116E2"/>
    <w:rsid w:val="00511A0E"/>
    <w:rsid w:val="00512946"/>
    <w:rsid w:val="00512DD7"/>
    <w:rsid w:val="00512FA6"/>
    <w:rsid w:val="00513AD5"/>
    <w:rsid w:val="00513EE5"/>
    <w:rsid w:val="0051515E"/>
    <w:rsid w:val="005155F9"/>
    <w:rsid w:val="00515FA9"/>
    <w:rsid w:val="0051623D"/>
    <w:rsid w:val="00516540"/>
    <w:rsid w:val="00516F3B"/>
    <w:rsid w:val="00516FC1"/>
    <w:rsid w:val="00517267"/>
    <w:rsid w:val="005212CB"/>
    <w:rsid w:val="00522A7D"/>
    <w:rsid w:val="00522FDB"/>
    <w:rsid w:val="0052339F"/>
    <w:rsid w:val="005237C9"/>
    <w:rsid w:val="005237F4"/>
    <w:rsid w:val="00524906"/>
    <w:rsid w:val="00524E3D"/>
    <w:rsid w:val="00525737"/>
    <w:rsid w:val="00525DAC"/>
    <w:rsid w:val="00526086"/>
    <w:rsid w:val="00531170"/>
    <w:rsid w:val="0053619D"/>
    <w:rsid w:val="0053767A"/>
    <w:rsid w:val="00537747"/>
    <w:rsid w:val="00540ACF"/>
    <w:rsid w:val="00540C85"/>
    <w:rsid w:val="00543411"/>
    <w:rsid w:val="00543B78"/>
    <w:rsid w:val="005449D6"/>
    <w:rsid w:val="005449EB"/>
    <w:rsid w:val="00544EE3"/>
    <w:rsid w:val="00544F41"/>
    <w:rsid w:val="00546345"/>
    <w:rsid w:val="00550139"/>
    <w:rsid w:val="00550E70"/>
    <w:rsid w:val="00551ACA"/>
    <w:rsid w:val="005523A4"/>
    <w:rsid w:val="005538E8"/>
    <w:rsid w:val="00553FBF"/>
    <w:rsid w:val="00555497"/>
    <w:rsid w:val="0055569B"/>
    <w:rsid w:val="005560A6"/>
    <w:rsid w:val="0055698F"/>
    <w:rsid w:val="0055731E"/>
    <w:rsid w:val="005609FC"/>
    <w:rsid w:val="005637A7"/>
    <w:rsid w:val="005648B1"/>
    <w:rsid w:val="00564CDA"/>
    <w:rsid w:val="00565B10"/>
    <w:rsid w:val="0056682D"/>
    <w:rsid w:val="00570430"/>
    <w:rsid w:val="00570BA1"/>
    <w:rsid w:val="005712B5"/>
    <w:rsid w:val="00571624"/>
    <w:rsid w:val="00571A43"/>
    <w:rsid w:val="005745CF"/>
    <w:rsid w:val="00574BFE"/>
    <w:rsid w:val="0057515D"/>
    <w:rsid w:val="0057571E"/>
    <w:rsid w:val="00575968"/>
    <w:rsid w:val="00576506"/>
    <w:rsid w:val="00577355"/>
    <w:rsid w:val="00580ED4"/>
    <w:rsid w:val="005810EE"/>
    <w:rsid w:val="0058175E"/>
    <w:rsid w:val="00582724"/>
    <w:rsid w:val="00583F39"/>
    <w:rsid w:val="00584D8D"/>
    <w:rsid w:val="00585304"/>
    <w:rsid w:val="00585785"/>
    <w:rsid w:val="00591F06"/>
    <w:rsid w:val="0059427D"/>
    <w:rsid w:val="005942F6"/>
    <w:rsid w:val="00594955"/>
    <w:rsid w:val="00594AA4"/>
    <w:rsid w:val="00594C56"/>
    <w:rsid w:val="005950B1"/>
    <w:rsid w:val="00595D90"/>
    <w:rsid w:val="005960BF"/>
    <w:rsid w:val="00596DAE"/>
    <w:rsid w:val="00596F62"/>
    <w:rsid w:val="005A06B1"/>
    <w:rsid w:val="005A1D0D"/>
    <w:rsid w:val="005A296A"/>
    <w:rsid w:val="005A415E"/>
    <w:rsid w:val="005A41CA"/>
    <w:rsid w:val="005A6C5A"/>
    <w:rsid w:val="005B001B"/>
    <w:rsid w:val="005B07CD"/>
    <w:rsid w:val="005B0DF5"/>
    <w:rsid w:val="005B1FCF"/>
    <w:rsid w:val="005B221F"/>
    <w:rsid w:val="005B3670"/>
    <w:rsid w:val="005B3F00"/>
    <w:rsid w:val="005B4432"/>
    <w:rsid w:val="005B4F9E"/>
    <w:rsid w:val="005B6268"/>
    <w:rsid w:val="005B70DA"/>
    <w:rsid w:val="005B7AC7"/>
    <w:rsid w:val="005B7B39"/>
    <w:rsid w:val="005B7D98"/>
    <w:rsid w:val="005C1379"/>
    <w:rsid w:val="005C1C25"/>
    <w:rsid w:val="005C22AC"/>
    <w:rsid w:val="005C2C76"/>
    <w:rsid w:val="005C3DEC"/>
    <w:rsid w:val="005C5157"/>
    <w:rsid w:val="005C6037"/>
    <w:rsid w:val="005C6094"/>
    <w:rsid w:val="005D0162"/>
    <w:rsid w:val="005D09B2"/>
    <w:rsid w:val="005D0D7C"/>
    <w:rsid w:val="005D35FD"/>
    <w:rsid w:val="005D3613"/>
    <w:rsid w:val="005D3888"/>
    <w:rsid w:val="005D398D"/>
    <w:rsid w:val="005D65A6"/>
    <w:rsid w:val="005D7281"/>
    <w:rsid w:val="005D76D1"/>
    <w:rsid w:val="005D79AA"/>
    <w:rsid w:val="005D7BCB"/>
    <w:rsid w:val="005E2665"/>
    <w:rsid w:val="005E2F31"/>
    <w:rsid w:val="005E5992"/>
    <w:rsid w:val="005F07BF"/>
    <w:rsid w:val="005F38FA"/>
    <w:rsid w:val="005F4DEE"/>
    <w:rsid w:val="005F5FEA"/>
    <w:rsid w:val="005F75B8"/>
    <w:rsid w:val="00600711"/>
    <w:rsid w:val="00601F2F"/>
    <w:rsid w:val="006036E4"/>
    <w:rsid w:val="00603FC2"/>
    <w:rsid w:val="006041DA"/>
    <w:rsid w:val="00604C2E"/>
    <w:rsid w:val="00605C23"/>
    <w:rsid w:val="006071FF"/>
    <w:rsid w:val="00607818"/>
    <w:rsid w:val="006103B0"/>
    <w:rsid w:val="0061400B"/>
    <w:rsid w:val="006142FB"/>
    <w:rsid w:val="006156D9"/>
    <w:rsid w:val="00615EEF"/>
    <w:rsid w:val="006161A5"/>
    <w:rsid w:val="00616853"/>
    <w:rsid w:val="006169EC"/>
    <w:rsid w:val="00616C42"/>
    <w:rsid w:val="006175D4"/>
    <w:rsid w:val="00622861"/>
    <w:rsid w:val="0062445B"/>
    <w:rsid w:val="006246E8"/>
    <w:rsid w:val="006247E1"/>
    <w:rsid w:val="00625D65"/>
    <w:rsid w:val="006261B5"/>
    <w:rsid w:val="00626CE2"/>
    <w:rsid w:val="00627153"/>
    <w:rsid w:val="00627628"/>
    <w:rsid w:val="0063212A"/>
    <w:rsid w:val="00632308"/>
    <w:rsid w:val="006323FB"/>
    <w:rsid w:val="00632A7A"/>
    <w:rsid w:val="00632ED4"/>
    <w:rsid w:val="0063412D"/>
    <w:rsid w:val="00634520"/>
    <w:rsid w:val="00634C23"/>
    <w:rsid w:val="0063623F"/>
    <w:rsid w:val="006402E2"/>
    <w:rsid w:val="00640E47"/>
    <w:rsid w:val="006417EA"/>
    <w:rsid w:val="006422BF"/>
    <w:rsid w:val="006425C9"/>
    <w:rsid w:val="00643485"/>
    <w:rsid w:val="006454BA"/>
    <w:rsid w:val="00646B6D"/>
    <w:rsid w:val="0065034D"/>
    <w:rsid w:val="00650B8D"/>
    <w:rsid w:val="00651284"/>
    <w:rsid w:val="006533FA"/>
    <w:rsid w:val="00655B7C"/>
    <w:rsid w:val="00655D98"/>
    <w:rsid w:val="00655DE9"/>
    <w:rsid w:val="006566A1"/>
    <w:rsid w:val="006573BF"/>
    <w:rsid w:val="00657A74"/>
    <w:rsid w:val="00662399"/>
    <w:rsid w:val="006627F6"/>
    <w:rsid w:val="00662D04"/>
    <w:rsid w:val="0066388E"/>
    <w:rsid w:val="0066457A"/>
    <w:rsid w:val="00666716"/>
    <w:rsid w:val="00666EF6"/>
    <w:rsid w:val="00667E1E"/>
    <w:rsid w:val="0067090C"/>
    <w:rsid w:val="00670AF3"/>
    <w:rsid w:val="00670C3E"/>
    <w:rsid w:val="006727B7"/>
    <w:rsid w:val="00672878"/>
    <w:rsid w:val="00672E2A"/>
    <w:rsid w:val="00673148"/>
    <w:rsid w:val="006745DC"/>
    <w:rsid w:val="006753DF"/>
    <w:rsid w:val="00675B5C"/>
    <w:rsid w:val="00675F8C"/>
    <w:rsid w:val="00676009"/>
    <w:rsid w:val="00680372"/>
    <w:rsid w:val="00680A2F"/>
    <w:rsid w:val="00681EE3"/>
    <w:rsid w:val="006822C4"/>
    <w:rsid w:val="00682892"/>
    <w:rsid w:val="00683109"/>
    <w:rsid w:val="006839A1"/>
    <w:rsid w:val="00683E83"/>
    <w:rsid w:val="0068531C"/>
    <w:rsid w:val="00685488"/>
    <w:rsid w:val="006854A9"/>
    <w:rsid w:val="00686AB0"/>
    <w:rsid w:val="00687756"/>
    <w:rsid w:val="006877BE"/>
    <w:rsid w:val="006902B9"/>
    <w:rsid w:val="00690F3B"/>
    <w:rsid w:val="00690F51"/>
    <w:rsid w:val="00690F75"/>
    <w:rsid w:val="00691313"/>
    <w:rsid w:val="00691D71"/>
    <w:rsid w:val="00691E2D"/>
    <w:rsid w:val="00692858"/>
    <w:rsid w:val="00692FB3"/>
    <w:rsid w:val="0069370F"/>
    <w:rsid w:val="00694C73"/>
    <w:rsid w:val="00695842"/>
    <w:rsid w:val="00697109"/>
    <w:rsid w:val="006978BA"/>
    <w:rsid w:val="00697BAD"/>
    <w:rsid w:val="00697CFA"/>
    <w:rsid w:val="006A06A0"/>
    <w:rsid w:val="006A1540"/>
    <w:rsid w:val="006A3336"/>
    <w:rsid w:val="006A386F"/>
    <w:rsid w:val="006A39A9"/>
    <w:rsid w:val="006A439B"/>
    <w:rsid w:val="006A4ED7"/>
    <w:rsid w:val="006A4F06"/>
    <w:rsid w:val="006A5542"/>
    <w:rsid w:val="006A6488"/>
    <w:rsid w:val="006A6ACD"/>
    <w:rsid w:val="006A6BAC"/>
    <w:rsid w:val="006A72AA"/>
    <w:rsid w:val="006A77DD"/>
    <w:rsid w:val="006A790F"/>
    <w:rsid w:val="006A793E"/>
    <w:rsid w:val="006A7F37"/>
    <w:rsid w:val="006B013A"/>
    <w:rsid w:val="006B12F5"/>
    <w:rsid w:val="006B139E"/>
    <w:rsid w:val="006B1A64"/>
    <w:rsid w:val="006B3447"/>
    <w:rsid w:val="006B566A"/>
    <w:rsid w:val="006B68F1"/>
    <w:rsid w:val="006B70FB"/>
    <w:rsid w:val="006B785C"/>
    <w:rsid w:val="006C0A07"/>
    <w:rsid w:val="006C1E53"/>
    <w:rsid w:val="006C378A"/>
    <w:rsid w:val="006C38DF"/>
    <w:rsid w:val="006C41DB"/>
    <w:rsid w:val="006C4FEC"/>
    <w:rsid w:val="006C53F9"/>
    <w:rsid w:val="006C5C9D"/>
    <w:rsid w:val="006C5ECF"/>
    <w:rsid w:val="006C6751"/>
    <w:rsid w:val="006C72D5"/>
    <w:rsid w:val="006D0362"/>
    <w:rsid w:val="006D0BBC"/>
    <w:rsid w:val="006D0CFE"/>
    <w:rsid w:val="006D0FC3"/>
    <w:rsid w:val="006D1E9D"/>
    <w:rsid w:val="006D1F2F"/>
    <w:rsid w:val="006D255A"/>
    <w:rsid w:val="006D3194"/>
    <w:rsid w:val="006D4C55"/>
    <w:rsid w:val="006D4FE5"/>
    <w:rsid w:val="006D52CD"/>
    <w:rsid w:val="006D5815"/>
    <w:rsid w:val="006D7827"/>
    <w:rsid w:val="006D799A"/>
    <w:rsid w:val="006D7F7F"/>
    <w:rsid w:val="006E05CD"/>
    <w:rsid w:val="006E081D"/>
    <w:rsid w:val="006E0864"/>
    <w:rsid w:val="006E0EF5"/>
    <w:rsid w:val="006E2847"/>
    <w:rsid w:val="006E2B17"/>
    <w:rsid w:val="006E39CA"/>
    <w:rsid w:val="006E4A22"/>
    <w:rsid w:val="006E4A41"/>
    <w:rsid w:val="006E4B7C"/>
    <w:rsid w:val="006E4EF7"/>
    <w:rsid w:val="006E60F8"/>
    <w:rsid w:val="006E6D01"/>
    <w:rsid w:val="006E72C4"/>
    <w:rsid w:val="006E75C6"/>
    <w:rsid w:val="006F3EAA"/>
    <w:rsid w:val="006F465C"/>
    <w:rsid w:val="006F68A2"/>
    <w:rsid w:val="007006B2"/>
    <w:rsid w:val="007006EC"/>
    <w:rsid w:val="00700E75"/>
    <w:rsid w:val="00701799"/>
    <w:rsid w:val="007036FE"/>
    <w:rsid w:val="00703DC8"/>
    <w:rsid w:val="00704D3C"/>
    <w:rsid w:val="00705508"/>
    <w:rsid w:val="00706F01"/>
    <w:rsid w:val="007078A5"/>
    <w:rsid w:val="0071028A"/>
    <w:rsid w:val="00710AF9"/>
    <w:rsid w:val="00712328"/>
    <w:rsid w:val="00713602"/>
    <w:rsid w:val="00714BEC"/>
    <w:rsid w:val="00715389"/>
    <w:rsid w:val="00716951"/>
    <w:rsid w:val="00716ACA"/>
    <w:rsid w:val="00716F81"/>
    <w:rsid w:val="007216BD"/>
    <w:rsid w:val="0072173C"/>
    <w:rsid w:val="00721D8E"/>
    <w:rsid w:val="0072306B"/>
    <w:rsid w:val="00723573"/>
    <w:rsid w:val="00723F25"/>
    <w:rsid w:val="007240FE"/>
    <w:rsid w:val="00724120"/>
    <w:rsid w:val="007241BC"/>
    <w:rsid w:val="00725701"/>
    <w:rsid w:val="00725B86"/>
    <w:rsid w:val="007266D6"/>
    <w:rsid w:val="00726A49"/>
    <w:rsid w:val="007316AD"/>
    <w:rsid w:val="007326C8"/>
    <w:rsid w:val="00732C32"/>
    <w:rsid w:val="00737007"/>
    <w:rsid w:val="007378F9"/>
    <w:rsid w:val="00740016"/>
    <w:rsid w:val="0074228C"/>
    <w:rsid w:val="0074251D"/>
    <w:rsid w:val="007431AF"/>
    <w:rsid w:val="0074344E"/>
    <w:rsid w:val="007446A4"/>
    <w:rsid w:val="007447AE"/>
    <w:rsid w:val="00744DF7"/>
    <w:rsid w:val="00744F5C"/>
    <w:rsid w:val="00745169"/>
    <w:rsid w:val="0074538A"/>
    <w:rsid w:val="007465FF"/>
    <w:rsid w:val="00747F0C"/>
    <w:rsid w:val="00750E35"/>
    <w:rsid w:val="00751161"/>
    <w:rsid w:val="00751677"/>
    <w:rsid w:val="00754B87"/>
    <w:rsid w:val="00754F39"/>
    <w:rsid w:val="0075594F"/>
    <w:rsid w:val="00757F4C"/>
    <w:rsid w:val="00763979"/>
    <w:rsid w:val="00763C17"/>
    <w:rsid w:val="00770F68"/>
    <w:rsid w:val="007712F6"/>
    <w:rsid w:val="00771B87"/>
    <w:rsid w:val="00772400"/>
    <w:rsid w:val="0077251A"/>
    <w:rsid w:val="007726A7"/>
    <w:rsid w:val="007747E2"/>
    <w:rsid w:val="00775A84"/>
    <w:rsid w:val="00775D0C"/>
    <w:rsid w:val="007764C0"/>
    <w:rsid w:val="00776788"/>
    <w:rsid w:val="007768B5"/>
    <w:rsid w:val="007769DC"/>
    <w:rsid w:val="007778A0"/>
    <w:rsid w:val="00780614"/>
    <w:rsid w:val="00780A06"/>
    <w:rsid w:val="0078118F"/>
    <w:rsid w:val="00781DAF"/>
    <w:rsid w:val="00781DCA"/>
    <w:rsid w:val="00781FDD"/>
    <w:rsid w:val="007822EA"/>
    <w:rsid w:val="00782E9F"/>
    <w:rsid w:val="00784544"/>
    <w:rsid w:val="007856E4"/>
    <w:rsid w:val="007877DC"/>
    <w:rsid w:val="007905BB"/>
    <w:rsid w:val="007915FB"/>
    <w:rsid w:val="007920D1"/>
    <w:rsid w:val="00792950"/>
    <w:rsid w:val="00792E14"/>
    <w:rsid w:val="00793437"/>
    <w:rsid w:val="007945CC"/>
    <w:rsid w:val="00796363"/>
    <w:rsid w:val="007969CC"/>
    <w:rsid w:val="0079720E"/>
    <w:rsid w:val="00797235"/>
    <w:rsid w:val="00797A8F"/>
    <w:rsid w:val="007A1029"/>
    <w:rsid w:val="007A14AF"/>
    <w:rsid w:val="007A2FF5"/>
    <w:rsid w:val="007A3EB6"/>
    <w:rsid w:val="007A3FB5"/>
    <w:rsid w:val="007A409E"/>
    <w:rsid w:val="007A4ADB"/>
    <w:rsid w:val="007A5123"/>
    <w:rsid w:val="007A581E"/>
    <w:rsid w:val="007A58ED"/>
    <w:rsid w:val="007A5E43"/>
    <w:rsid w:val="007A5E62"/>
    <w:rsid w:val="007A6AF7"/>
    <w:rsid w:val="007B0300"/>
    <w:rsid w:val="007B0DCA"/>
    <w:rsid w:val="007B1E49"/>
    <w:rsid w:val="007B2483"/>
    <w:rsid w:val="007B371C"/>
    <w:rsid w:val="007B378E"/>
    <w:rsid w:val="007B4E0B"/>
    <w:rsid w:val="007B6D52"/>
    <w:rsid w:val="007C0383"/>
    <w:rsid w:val="007C1C56"/>
    <w:rsid w:val="007C23FD"/>
    <w:rsid w:val="007C29E2"/>
    <w:rsid w:val="007C2AA4"/>
    <w:rsid w:val="007C2AB4"/>
    <w:rsid w:val="007C2EAE"/>
    <w:rsid w:val="007C3116"/>
    <w:rsid w:val="007C37A6"/>
    <w:rsid w:val="007C5427"/>
    <w:rsid w:val="007C643C"/>
    <w:rsid w:val="007C6765"/>
    <w:rsid w:val="007C6D3F"/>
    <w:rsid w:val="007C779C"/>
    <w:rsid w:val="007C79CC"/>
    <w:rsid w:val="007D0213"/>
    <w:rsid w:val="007D1186"/>
    <w:rsid w:val="007D1FDC"/>
    <w:rsid w:val="007D399E"/>
    <w:rsid w:val="007D3FC3"/>
    <w:rsid w:val="007D4AD5"/>
    <w:rsid w:val="007D4C7C"/>
    <w:rsid w:val="007D5BB1"/>
    <w:rsid w:val="007D62D8"/>
    <w:rsid w:val="007E04B3"/>
    <w:rsid w:val="007E1D53"/>
    <w:rsid w:val="007E356D"/>
    <w:rsid w:val="007E3F70"/>
    <w:rsid w:val="007E46BF"/>
    <w:rsid w:val="007E4767"/>
    <w:rsid w:val="007E6472"/>
    <w:rsid w:val="007E6BD5"/>
    <w:rsid w:val="007E6CEE"/>
    <w:rsid w:val="007E7104"/>
    <w:rsid w:val="007E7E99"/>
    <w:rsid w:val="007F0863"/>
    <w:rsid w:val="007F161C"/>
    <w:rsid w:val="007F236C"/>
    <w:rsid w:val="007F2B09"/>
    <w:rsid w:val="007F2CE5"/>
    <w:rsid w:val="007F3513"/>
    <w:rsid w:val="007F3A03"/>
    <w:rsid w:val="007F3A29"/>
    <w:rsid w:val="007F4410"/>
    <w:rsid w:val="007F56B0"/>
    <w:rsid w:val="007F6925"/>
    <w:rsid w:val="007F6A5B"/>
    <w:rsid w:val="007F7BAF"/>
    <w:rsid w:val="0080232D"/>
    <w:rsid w:val="00802D70"/>
    <w:rsid w:val="008033A8"/>
    <w:rsid w:val="00803EBA"/>
    <w:rsid w:val="00804695"/>
    <w:rsid w:val="00804E07"/>
    <w:rsid w:val="008061A0"/>
    <w:rsid w:val="008063CA"/>
    <w:rsid w:val="0080704F"/>
    <w:rsid w:val="00807E60"/>
    <w:rsid w:val="00810054"/>
    <w:rsid w:val="00810EC0"/>
    <w:rsid w:val="0081228B"/>
    <w:rsid w:val="0081288F"/>
    <w:rsid w:val="0081475D"/>
    <w:rsid w:val="00815A25"/>
    <w:rsid w:val="00815CDB"/>
    <w:rsid w:val="008226D7"/>
    <w:rsid w:val="00823CC0"/>
    <w:rsid w:val="00824B04"/>
    <w:rsid w:val="00824BB4"/>
    <w:rsid w:val="00824DAE"/>
    <w:rsid w:val="0082599D"/>
    <w:rsid w:val="00825DB7"/>
    <w:rsid w:val="008277E0"/>
    <w:rsid w:val="0082785B"/>
    <w:rsid w:val="00827FF6"/>
    <w:rsid w:val="008315B3"/>
    <w:rsid w:val="00831A51"/>
    <w:rsid w:val="00831E3B"/>
    <w:rsid w:val="00832020"/>
    <w:rsid w:val="00833F39"/>
    <w:rsid w:val="00834517"/>
    <w:rsid w:val="008350A4"/>
    <w:rsid w:val="008357FC"/>
    <w:rsid w:val="00836FD0"/>
    <w:rsid w:val="00837C12"/>
    <w:rsid w:val="008414D6"/>
    <w:rsid w:val="008441E3"/>
    <w:rsid w:val="008462A1"/>
    <w:rsid w:val="00847ADC"/>
    <w:rsid w:val="00850330"/>
    <w:rsid w:val="008505C8"/>
    <w:rsid w:val="00850969"/>
    <w:rsid w:val="00851C34"/>
    <w:rsid w:val="00853654"/>
    <w:rsid w:val="00853C4F"/>
    <w:rsid w:val="0085605D"/>
    <w:rsid w:val="0085657F"/>
    <w:rsid w:val="0085793B"/>
    <w:rsid w:val="00861283"/>
    <w:rsid w:val="00864304"/>
    <w:rsid w:val="0086544D"/>
    <w:rsid w:val="00865C03"/>
    <w:rsid w:val="00866259"/>
    <w:rsid w:val="008663C2"/>
    <w:rsid w:val="00867C7E"/>
    <w:rsid w:val="00870270"/>
    <w:rsid w:val="00870F6A"/>
    <w:rsid w:val="00871AED"/>
    <w:rsid w:val="00871C59"/>
    <w:rsid w:val="00872611"/>
    <w:rsid w:val="00872729"/>
    <w:rsid w:val="008731E1"/>
    <w:rsid w:val="0087572F"/>
    <w:rsid w:val="00875CF0"/>
    <w:rsid w:val="00876D9A"/>
    <w:rsid w:val="008777C0"/>
    <w:rsid w:val="00877DFE"/>
    <w:rsid w:val="0088034E"/>
    <w:rsid w:val="00880CF1"/>
    <w:rsid w:val="00881C59"/>
    <w:rsid w:val="00881D01"/>
    <w:rsid w:val="0088212E"/>
    <w:rsid w:val="00882FEA"/>
    <w:rsid w:val="008833A6"/>
    <w:rsid w:val="00883916"/>
    <w:rsid w:val="00883D5C"/>
    <w:rsid w:val="00884E15"/>
    <w:rsid w:val="0088547A"/>
    <w:rsid w:val="00885568"/>
    <w:rsid w:val="00886690"/>
    <w:rsid w:val="00886894"/>
    <w:rsid w:val="00886A0F"/>
    <w:rsid w:val="00887917"/>
    <w:rsid w:val="00891B41"/>
    <w:rsid w:val="00893881"/>
    <w:rsid w:val="00894C92"/>
    <w:rsid w:val="008951C0"/>
    <w:rsid w:val="00895EF6"/>
    <w:rsid w:val="00895FD4"/>
    <w:rsid w:val="008961BA"/>
    <w:rsid w:val="0089701C"/>
    <w:rsid w:val="008A0987"/>
    <w:rsid w:val="008A35D1"/>
    <w:rsid w:val="008A38D8"/>
    <w:rsid w:val="008A4473"/>
    <w:rsid w:val="008A51EF"/>
    <w:rsid w:val="008A52ED"/>
    <w:rsid w:val="008A5C80"/>
    <w:rsid w:val="008A676B"/>
    <w:rsid w:val="008A6A33"/>
    <w:rsid w:val="008A7F91"/>
    <w:rsid w:val="008B0631"/>
    <w:rsid w:val="008B0682"/>
    <w:rsid w:val="008B1824"/>
    <w:rsid w:val="008B2420"/>
    <w:rsid w:val="008B2AAD"/>
    <w:rsid w:val="008B3F20"/>
    <w:rsid w:val="008B4BD1"/>
    <w:rsid w:val="008B4C87"/>
    <w:rsid w:val="008B66FA"/>
    <w:rsid w:val="008B67D9"/>
    <w:rsid w:val="008B6823"/>
    <w:rsid w:val="008B6C6E"/>
    <w:rsid w:val="008B7287"/>
    <w:rsid w:val="008C04F0"/>
    <w:rsid w:val="008C1171"/>
    <w:rsid w:val="008C1C09"/>
    <w:rsid w:val="008C2B86"/>
    <w:rsid w:val="008C2FD6"/>
    <w:rsid w:val="008C4B8A"/>
    <w:rsid w:val="008C5499"/>
    <w:rsid w:val="008C5915"/>
    <w:rsid w:val="008C5938"/>
    <w:rsid w:val="008C5F94"/>
    <w:rsid w:val="008C66D4"/>
    <w:rsid w:val="008D0035"/>
    <w:rsid w:val="008D133F"/>
    <w:rsid w:val="008D1B7B"/>
    <w:rsid w:val="008D2061"/>
    <w:rsid w:val="008D2933"/>
    <w:rsid w:val="008D2F4C"/>
    <w:rsid w:val="008D3DF1"/>
    <w:rsid w:val="008D4767"/>
    <w:rsid w:val="008D4924"/>
    <w:rsid w:val="008D4BAF"/>
    <w:rsid w:val="008D5EF5"/>
    <w:rsid w:val="008E02D7"/>
    <w:rsid w:val="008E0323"/>
    <w:rsid w:val="008E143A"/>
    <w:rsid w:val="008E1FB5"/>
    <w:rsid w:val="008E37EC"/>
    <w:rsid w:val="008E382E"/>
    <w:rsid w:val="008E50F4"/>
    <w:rsid w:val="008E5429"/>
    <w:rsid w:val="008E57A4"/>
    <w:rsid w:val="008E64A8"/>
    <w:rsid w:val="008E71AB"/>
    <w:rsid w:val="008E7343"/>
    <w:rsid w:val="008F0D38"/>
    <w:rsid w:val="008F1BF3"/>
    <w:rsid w:val="008F2307"/>
    <w:rsid w:val="008F29EE"/>
    <w:rsid w:val="008F328B"/>
    <w:rsid w:val="008F3CCB"/>
    <w:rsid w:val="008F3DF2"/>
    <w:rsid w:val="008F6131"/>
    <w:rsid w:val="008F7EEA"/>
    <w:rsid w:val="00900B65"/>
    <w:rsid w:val="00901017"/>
    <w:rsid w:val="0090213C"/>
    <w:rsid w:val="009023AD"/>
    <w:rsid w:val="00902917"/>
    <w:rsid w:val="00902E78"/>
    <w:rsid w:val="0090326E"/>
    <w:rsid w:val="009039C9"/>
    <w:rsid w:val="00904189"/>
    <w:rsid w:val="0090493C"/>
    <w:rsid w:val="00904A21"/>
    <w:rsid w:val="00904DDC"/>
    <w:rsid w:val="00905240"/>
    <w:rsid w:val="00906154"/>
    <w:rsid w:val="009069D3"/>
    <w:rsid w:val="00906D8D"/>
    <w:rsid w:val="00907730"/>
    <w:rsid w:val="00913F48"/>
    <w:rsid w:val="00914247"/>
    <w:rsid w:val="00914806"/>
    <w:rsid w:val="00917233"/>
    <w:rsid w:val="00921ADB"/>
    <w:rsid w:val="00921AF8"/>
    <w:rsid w:val="00921B72"/>
    <w:rsid w:val="00921F5A"/>
    <w:rsid w:val="00922074"/>
    <w:rsid w:val="00922D86"/>
    <w:rsid w:val="00926CCE"/>
    <w:rsid w:val="00926E6B"/>
    <w:rsid w:val="00926EF0"/>
    <w:rsid w:val="009273C9"/>
    <w:rsid w:val="00927F84"/>
    <w:rsid w:val="00930C91"/>
    <w:rsid w:val="00931D54"/>
    <w:rsid w:val="00933356"/>
    <w:rsid w:val="00933738"/>
    <w:rsid w:val="00933D32"/>
    <w:rsid w:val="0093516E"/>
    <w:rsid w:val="009366C9"/>
    <w:rsid w:val="0093742B"/>
    <w:rsid w:val="0094004E"/>
    <w:rsid w:val="00941B47"/>
    <w:rsid w:val="0094212F"/>
    <w:rsid w:val="00942379"/>
    <w:rsid w:val="00942E5C"/>
    <w:rsid w:val="00945063"/>
    <w:rsid w:val="00946573"/>
    <w:rsid w:val="009469F4"/>
    <w:rsid w:val="00946F34"/>
    <w:rsid w:val="0094790E"/>
    <w:rsid w:val="00951061"/>
    <w:rsid w:val="0095153B"/>
    <w:rsid w:val="0095167A"/>
    <w:rsid w:val="0095209C"/>
    <w:rsid w:val="00952D34"/>
    <w:rsid w:val="00952D57"/>
    <w:rsid w:val="009539E2"/>
    <w:rsid w:val="00954B4E"/>
    <w:rsid w:val="009572AC"/>
    <w:rsid w:val="00960D32"/>
    <w:rsid w:val="00961186"/>
    <w:rsid w:val="00964751"/>
    <w:rsid w:val="00965D9D"/>
    <w:rsid w:val="00967D85"/>
    <w:rsid w:val="00971B31"/>
    <w:rsid w:val="00972C00"/>
    <w:rsid w:val="00972FF2"/>
    <w:rsid w:val="00973F06"/>
    <w:rsid w:val="0097416A"/>
    <w:rsid w:val="00974788"/>
    <w:rsid w:val="00975795"/>
    <w:rsid w:val="00975967"/>
    <w:rsid w:val="00976902"/>
    <w:rsid w:val="00977069"/>
    <w:rsid w:val="009779A7"/>
    <w:rsid w:val="00980032"/>
    <w:rsid w:val="00980B68"/>
    <w:rsid w:val="00980F86"/>
    <w:rsid w:val="009838C0"/>
    <w:rsid w:val="00984148"/>
    <w:rsid w:val="0098482E"/>
    <w:rsid w:val="009860D1"/>
    <w:rsid w:val="009867FB"/>
    <w:rsid w:val="00986DB2"/>
    <w:rsid w:val="00987D10"/>
    <w:rsid w:val="009921D1"/>
    <w:rsid w:val="00993AFE"/>
    <w:rsid w:val="00994933"/>
    <w:rsid w:val="00995753"/>
    <w:rsid w:val="00995A4E"/>
    <w:rsid w:val="009966BC"/>
    <w:rsid w:val="00996912"/>
    <w:rsid w:val="00997A14"/>
    <w:rsid w:val="009A112C"/>
    <w:rsid w:val="009A2827"/>
    <w:rsid w:val="009A6625"/>
    <w:rsid w:val="009A6C84"/>
    <w:rsid w:val="009A6D44"/>
    <w:rsid w:val="009B040E"/>
    <w:rsid w:val="009B0F33"/>
    <w:rsid w:val="009B1112"/>
    <w:rsid w:val="009B35BD"/>
    <w:rsid w:val="009B4E0A"/>
    <w:rsid w:val="009B5330"/>
    <w:rsid w:val="009C013E"/>
    <w:rsid w:val="009C28C9"/>
    <w:rsid w:val="009C45C0"/>
    <w:rsid w:val="009C59F8"/>
    <w:rsid w:val="009C5C60"/>
    <w:rsid w:val="009C69F5"/>
    <w:rsid w:val="009C72AE"/>
    <w:rsid w:val="009C7C9F"/>
    <w:rsid w:val="009D0A8C"/>
    <w:rsid w:val="009D243A"/>
    <w:rsid w:val="009D3213"/>
    <w:rsid w:val="009D3CEF"/>
    <w:rsid w:val="009D3E56"/>
    <w:rsid w:val="009D41C5"/>
    <w:rsid w:val="009D47C0"/>
    <w:rsid w:val="009D4E67"/>
    <w:rsid w:val="009D570F"/>
    <w:rsid w:val="009D6801"/>
    <w:rsid w:val="009E0B8B"/>
    <w:rsid w:val="009E20D2"/>
    <w:rsid w:val="009E270E"/>
    <w:rsid w:val="009E3CA7"/>
    <w:rsid w:val="009E4CF7"/>
    <w:rsid w:val="009E4D24"/>
    <w:rsid w:val="009E59E8"/>
    <w:rsid w:val="009E63D3"/>
    <w:rsid w:val="009E6D4F"/>
    <w:rsid w:val="009E7AB7"/>
    <w:rsid w:val="009E7EE6"/>
    <w:rsid w:val="009F0837"/>
    <w:rsid w:val="009F12AA"/>
    <w:rsid w:val="009F1349"/>
    <w:rsid w:val="009F2836"/>
    <w:rsid w:val="009F39FC"/>
    <w:rsid w:val="009F3DAC"/>
    <w:rsid w:val="009F4BC7"/>
    <w:rsid w:val="009F656B"/>
    <w:rsid w:val="00A0012E"/>
    <w:rsid w:val="00A00DD0"/>
    <w:rsid w:val="00A01967"/>
    <w:rsid w:val="00A01CE7"/>
    <w:rsid w:val="00A02A37"/>
    <w:rsid w:val="00A04264"/>
    <w:rsid w:val="00A05A40"/>
    <w:rsid w:val="00A07787"/>
    <w:rsid w:val="00A07D8C"/>
    <w:rsid w:val="00A10073"/>
    <w:rsid w:val="00A11459"/>
    <w:rsid w:val="00A114AB"/>
    <w:rsid w:val="00A1171D"/>
    <w:rsid w:val="00A1191F"/>
    <w:rsid w:val="00A125A4"/>
    <w:rsid w:val="00A125CE"/>
    <w:rsid w:val="00A1354C"/>
    <w:rsid w:val="00A14227"/>
    <w:rsid w:val="00A1572F"/>
    <w:rsid w:val="00A15B9C"/>
    <w:rsid w:val="00A16CE4"/>
    <w:rsid w:val="00A2009C"/>
    <w:rsid w:val="00A20341"/>
    <w:rsid w:val="00A204D0"/>
    <w:rsid w:val="00A20BA2"/>
    <w:rsid w:val="00A226E3"/>
    <w:rsid w:val="00A23B06"/>
    <w:rsid w:val="00A261C9"/>
    <w:rsid w:val="00A265F8"/>
    <w:rsid w:val="00A27FA6"/>
    <w:rsid w:val="00A3044B"/>
    <w:rsid w:val="00A30607"/>
    <w:rsid w:val="00A308DE"/>
    <w:rsid w:val="00A3344E"/>
    <w:rsid w:val="00A3355F"/>
    <w:rsid w:val="00A33F9C"/>
    <w:rsid w:val="00A365FE"/>
    <w:rsid w:val="00A36A8D"/>
    <w:rsid w:val="00A371DD"/>
    <w:rsid w:val="00A371FD"/>
    <w:rsid w:val="00A42963"/>
    <w:rsid w:val="00A43580"/>
    <w:rsid w:val="00A47F73"/>
    <w:rsid w:val="00A505B7"/>
    <w:rsid w:val="00A5116A"/>
    <w:rsid w:val="00A517EF"/>
    <w:rsid w:val="00A5181A"/>
    <w:rsid w:val="00A51B39"/>
    <w:rsid w:val="00A526F4"/>
    <w:rsid w:val="00A52E51"/>
    <w:rsid w:val="00A53786"/>
    <w:rsid w:val="00A54625"/>
    <w:rsid w:val="00A54AD9"/>
    <w:rsid w:val="00A55C63"/>
    <w:rsid w:val="00A5698C"/>
    <w:rsid w:val="00A57D59"/>
    <w:rsid w:val="00A602B7"/>
    <w:rsid w:val="00A604F6"/>
    <w:rsid w:val="00A61278"/>
    <w:rsid w:val="00A6138D"/>
    <w:rsid w:val="00A62612"/>
    <w:rsid w:val="00A662A9"/>
    <w:rsid w:val="00A66CCA"/>
    <w:rsid w:val="00A671BF"/>
    <w:rsid w:val="00A67F75"/>
    <w:rsid w:val="00A7036F"/>
    <w:rsid w:val="00A71083"/>
    <w:rsid w:val="00A726E9"/>
    <w:rsid w:val="00A72C7A"/>
    <w:rsid w:val="00A73C68"/>
    <w:rsid w:val="00A7511E"/>
    <w:rsid w:val="00A751A3"/>
    <w:rsid w:val="00A75A6D"/>
    <w:rsid w:val="00A75BC0"/>
    <w:rsid w:val="00A76016"/>
    <w:rsid w:val="00A76C94"/>
    <w:rsid w:val="00A77182"/>
    <w:rsid w:val="00A7728A"/>
    <w:rsid w:val="00A807FC"/>
    <w:rsid w:val="00A81BC8"/>
    <w:rsid w:val="00A865B9"/>
    <w:rsid w:val="00A87CB1"/>
    <w:rsid w:val="00A9063E"/>
    <w:rsid w:val="00A90729"/>
    <w:rsid w:val="00A91120"/>
    <w:rsid w:val="00A91386"/>
    <w:rsid w:val="00A95C20"/>
    <w:rsid w:val="00A967A1"/>
    <w:rsid w:val="00A967DB"/>
    <w:rsid w:val="00A96FF9"/>
    <w:rsid w:val="00A97242"/>
    <w:rsid w:val="00A9738B"/>
    <w:rsid w:val="00A97EBE"/>
    <w:rsid w:val="00AA1BD0"/>
    <w:rsid w:val="00AA2DED"/>
    <w:rsid w:val="00AA3417"/>
    <w:rsid w:val="00AA397E"/>
    <w:rsid w:val="00AA3DBF"/>
    <w:rsid w:val="00AA5072"/>
    <w:rsid w:val="00AA5F4E"/>
    <w:rsid w:val="00AA6611"/>
    <w:rsid w:val="00AA6EEA"/>
    <w:rsid w:val="00AA6EEF"/>
    <w:rsid w:val="00AB1B3A"/>
    <w:rsid w:val="00AB2039"/>
    <w:rsid w:val="00AB2645"/>
    <w:rsid w:val="00AB2F5D"/>
    <w:rsid w:val="00AB30E8"/>
    <w:rsid w:val="00AB34EB"/>
    <w:rsid w:val="00AB4D26"/>
    <w:rsid w:val="00AB5820"/>
    <w:rsid w:val="00AB608F"/>
    <w:rsid w:val="00AB6B7E"/>
    <w:rsid w:val="00AB7DE0"/>
    <w:rsid w:val="00AC11D8"/>
    <w:rsid w:val="00AC38FB"/>
    <w:rsid w:val="00AD2B88"/>
    <w:rsid w:val="00AD3AA9"/>
    <w:rsid w:val="00AD5786"/>
    <w:rsid w:val="00AD6FAD"/>
    <w:rsid w:val="00AE035F"/>
    <w:rsid w:val="00AE1D0B"/>
    <w:rsid w:val="00AE3BCC"/>
    <w:rsid w:val="00AE46DA"/>
    <w:rsid w:val="00AE50B0"/>
    <w:rsid w:val="00AE5223"/>
    <w:rsid w:val="00AE5341"/>
    <w:rsid w:val="00AE6D9C"/>
    <w:rsid w:val="00AE72EE"/>
    <w:rsid w:val="00AE7614"/>
    <w:rsid w:val="00AE7625"/>
    <w:rsid w:val="00AF0015"/>
    <w:rsid w:val="00AF0612"/>
    <w:rsid w:val="00AF0DC7"/>
    <w:rsid w:val="00AF1E00"/>
    <w:rsid w:val="00AF2240"/>
    <w:rsid w:val="00AF2340"/>
    <w:rsid w:val="00AF2971"/>
    <w:rsid w:val="00AF2CC5"/>
    <w:rsid w:val="00AF2FA5"/>
    <w:rsid w:val="00AF33BA"/>
    <w:rsid w:val="00AF3A63"/>
    <w:rsid w:val="00AF6AB6"/>
    <w:rsid w:val="00AF71E5"/>
    <w:rsid w:val="00B00BC8"/>
    <w:rsid w:val="00B010F1"/>
    <w:rsid w:val="00B01C8F"/>
    <w:rsid w:val="00B02532"/>
    <w:rsid w:val="00B03938"/>
    <w:rsid w:val="00B057EF"/>
    <w:rsid w:val="00B067FA"/>
    <w:rsid w:val="00B068EB"/>
    <w:rsid w:val="00B06BD4"/>
    <w:rsid w:val="00B07A38"/>
    <w:rsid w:val="00B07EEA"/>
    <w:rsid w:val="00B10BB5"/>
    <w:rsid w:val="00B150E6"/>
    <w:rsid w:val="00B17C5D"/>
    <w:rsid w:val="00B23C01"/>
    <w:rsid w:val="00B24156"/>
    <w:rsid w:val="00B245BA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B60"/>
    <w:rsid w:val="00B34EDA"/>
    <w:rsid w:val="00B35232"/>
    <w:rsid w:val="00B365E8"/>
    <w:rsid w:val="00B36DE6"/>
    <w:rsid w:val="00B37011"/>
    <w:rsid w:val="00B41628"/>
    <w:rsid w:val="00B4169F"/>
    <w:rsid w:val="00B4302B"/>
    <w:rsid w:val="00B4439E"/>
    <w:rsid w:val="00B446D2"/>
    <w:rsid w:val="00B44C66"/>
    <w:rsid w:val="00B46698"/>
    <w:rsid w:val="00B46A7F"/>
    <w:rsid w:val="00B46D49"/>
    <w:rsid w:val="00B46E86"/>
    <w:rsid w:val="00B46FBE"/>
    <w:rsid w:val="00B4767A"/>
    <w:rsid w:val="00B50206"/>
    <w:rsid w:val="00B533C6"/>
    <w:rsid w:val="00B5438B"/>
    <w:rsid w:val="00B57F08"/>
    <w:rsid w:val="00B60323"/>
    <w:rsid w:val="00B63C01"/>
    <w:rsid w:val="00B64625"/>
    <w:rsid w:val="00B661FD"/>
    <w:rsid w:val="00B71BED"/>
    <w:rsid w:val="00B721C8"/>
    <w:rsid w:val="00B74E84"/>
    <w:rsid w:val="00B751D4"/>
    <w:rsid w:val="00B75365"/>
    <w:rsid w:val="00B80D26"/>
    <w:rsid w:val="00B82421"/>
    <w:rsid w:val="00B8264A"/>
    <w:rsid w:val="00B82F43"/>
    <w:rsid w:val="00B8372B"/>
    <w:rsid w:val="00B852D7"/>
    <w:rsid w:val="00B85F39"/>
    <w:rsid w:val="00B86304"/>
    <w:rsid w:val="00B91897"/>
    <w:rsid w:val="00B92075"/>
    <w:rsid w:val="00B9514E"/>
    <w:rsid w:val="00B96CFD"/>
    <w:rsid w:val="00B973F5"/>
    <w:rsid w:val="00BA0831"/>
    <w:rsid w:val="00BA25D8"/>
    <w:rsid w:val="00BA49E9"/>
    <w:rsid w:val="00BA4FAE"/>
    <w:rsid w:val="00BA6A08"/>
    <w:rsid w:val="00BA6C20"/>
    <w:rsid w:val="00BA7C57"/>
    <w:rsid w:val="00BB0692"/>
    <w:rsid w:val="00BB1C5B"/>
    <w:rsid w:val="00BB1F44"/>
    <w:rsid w:val="00BB24D5"/>
    <w:rsid w:val="00BB2CFA"/>
    <w:rsid w:val="00BB34E5"/>
    <w:rsid w:val="00BB3C8F"/>
    <w:rsid w:val="00BB6821"/>
    <w:rsid w:val="00BB70A3"/>
    <w:rsid w:val="00BB71CF"/>
    <w:rsid w:val="00BB7B2E"/>
    <w:rsid w:val="00BC09C8"/>
    <w:rsid w:val="00BC4A5C"/>
    <w:rsid w:val="00BC5FB3"/>
    <w:rsid w:val="00BC696A"/>
    <w:rsid w:val="00BC6CBC"/>
    <w:rsid w:val="00BC6D6D"/>
    <w:rsid w:val="00BC7536"/>
    <w:rsid w:val="00BC7A6A"/>
    <w:rsid w:val="00BD032D"/>
    <w:rsid w:val="00BD1344"/>
    <w:rsid w:val="00BD1790"/>
    <w:rsid w:val="00BD1917"/>
    <w:rsid w:val="00BD1E1D"/>
    <w:rsid w:val="00BD27B3"/>
    <w:rsid w:val="00BD27C4"/>
    <w:rsid w:val="00BD3A4E"/>
    <w:rsid w:val="00BD3CD2"/>
    <w:rsid w:val="00BD44C0"/>
    <w:rsid w:val="00BD6491"/>
    <w:rsid w:val="00BD667E"/>
    <w:rsid w:val="00BD75E9"/>
    <w:rsid w:val="00BE06B2"/>
    <w:rsid w:val="00BE0D05"/>
    <w:rsid w:val="00BE12C6"/>
    <w:rsid w:val="00BE2AF7"/>
    <w:rsid w:val="00BE4D7A"/>
    <w:rsid w:val="00BE567E"/>
    <w:rsid w:val="00BE5854"/>
    <w:rsid w:val="00BE60E2"/>
    <w:rsid w:val="00BE7D69"/>
    <w:rsid w:val="00BF0468"/>
    <w:rsid w:val="00BF062B"/>
    <w:rsid w:val="00BF0F98"/>
    <w:rsid w:val="00BF13E4"/>
    <w:rsid w:val="00BF1C9A"/>
    <w:rsid w:val="00BF1CCB"/>
    <w:rsid w:val="00BF1D5A"/>
    <w:rsid w:val="00BF2C45"/>
    <w:rsid w:val="00BF3371"/>
    <w:rsid w:val="00BF33C4"/>
    <w:rsid w:val="00BF3DB2"/>
    <w:rsid w:val="00BF5C31"/>
    <w:rsid w:val="00BF6308"/>
    <w:rsid w:val="00BF66B5"/>
    <w:rsid w:val="00BF7081"/>
    <w:rsid w:val="00BF7FF6"/>
    <w:rsid w:val="00C008A7"/>
    <w:rsid w:val="00C038C2"/>
    <w:rsid w:val="00C03B89"/>
    <w:rsid w:val="00C05799"/>
    <w:rsid w:val="00C059BE"/>
    <w:rsid w:val="00C07A7C"/>
    <w:rsid w:val="00C10090"/>
    <w:rsid w:val="00C12E8E"/>
    <w:rsid w:val="00C14803"/>
    <w:rsid w:val="00C14821"/>
    <w:rsid w:val="00C15BAE"/>
    <w:rsid w:val="00C17AF1"/>
    <w:rsid w:val="00C20DF8"/>
    <w:rsid w:val="00C21358"/>
    <w:rsid w:val="00C214EC"/>
    <w:rsid w:val="00C21895"/>
    <w:rsid w:val="00C230BA"/>
    <w:rsid w:val="00C23521"/>
    <w:rsid w:val="00C24240"/>
    <w:rsid w:val="00C24C23"/>
    <w:rsid w:val="00C24FB4"/>
    <w:rsid w:val="00C25F17"/>
    <w:rsid w:val="00C2647A"/>
    <w:rsid w:val="00C27D4A"/>
    <w:rsid w:val="00C27F09"/>
    <w:rsid w:val="00C311BD"/>
    <w:rsid w:val="00C31FD3"/>
    <w:rsid w:val="00C33C78"/>
    <w:rsid w:val="00C35DA7"/>
    <w:rsid w:val="00C36148"/>
    <w:rsid w:val="00C361C3"/>
    <w:rsid w:val="00C425C4"/>
    <w:rsid w:val="00C427E9"/>
    <w:rsid w:val="00C42C2A"/>
    <w:rsid w:val="00C430DB"/>
    <w:rsid w:val="00C44BA5"/>
    <w:rsid w:val="00C44EC6"/>
    <w:rsid w:val="00C4598A"/>
    <w:rsid w:val="00C47DF2"/>
    <w:rsid w:val="00C50645"/>
    <w:rsid w:val="00C509B7"/>
    <w:rsid w:val="00C50A32"/>
    <w:rsid w:val="00C5118A"/>
    <w:rsid w:val="00C52A32"/>
    <w:rsid w:val="00C52BEB"/>
    <w:rsid w:val="00C52C85"/>
    <w:rsid w:val="00C534D1"/>
    <w:rsid w:val="00C537BA"/>
    <w:rsid w:val="00C5408D"/>
    <w:rsid w:val="00C54F32"/>
    <w:rsid w:val="00C55B66"/>
    <w:rsid w:val="00C55EF5"/>
    <w:rsid w:val="00C565C9"/>
    <w:rsid w:val="00C56E3D"/>
    <w:rsid w:val="00C57C24"/>
    <w:rsid w:val="00C60F2B"/>
    <w:rsid w:val="00C614B3"/>
    <w:rsid w:val="00C62ECF"/>
    <w:rsid w:val="00C6472D"/>
    <w:rsid w:val="00C67F34"/>
    <w:rsid w:val="00C70A4B"/>
    <w:rsid w:val="00C71438"/>
    <w:rsid w:val="00C73370"/>
    <w:rsid w:val="00C73E5C"/>
    <w:rsid w:val="00C74241"/>
    <w:rsid w:val="00C76BF8"/>
    <w:rsid w:val="00C76EB8"/>
    <w:rsid w:val="00C8193B"/>
    <w:rsid w:val="00C81E19"/>
    <w:rsid w:val="00C82894"/>
    <w:rsid w:val="00C828DA"/>
    <w:rsid w:val="00C8298F"/>
    <w:rsid w:val="00C8399B"/>
    <w:rsid w:val="00C85C3B"/>
    <w:rsid w:val="00C8604D"/>
    <w:rsid w:val="00C87532"/>
    <w:rsid w:val="00C87ED0"/>
    <w:rsid w:val="00C901B6"/>
    <w:rsid w:val="00C90651"/>
    <w:rsid w:val="00C90C74"/>
    <w:rsid w:val="00C91C18"/>
    <w:rsid w:val="00C925B2"/>
    <w:rsid w:val="00C92EE7"/>
    <w:rsid w:val="00C93132"/>
    <w:rsid w:val="00C9414F"/>
    <w:rsid w:val="00C947A9"/>
    <w:rsid w:val="00C968EB"/>
    <w:rsid w:val="00C97520"/>
    <w:rsid w:val="00C9767E"/>
    <w:rsid w:val="00CA00F5"/>
    <w:rsid w:val="00CA01CD"/>
    <w:rsid w:val="00CA04C8"/>
    <w:rsid w:val="00CA1766"/>
    <w:rsid w:val="00CA308D"/>
    <w:rsid w:val="00CA3320"/>
    <w:rsid w:val="00CA35EC"/>
    <w:rsid w:val="00CA685F"/>
    <w:rsid w:val="00CA7564"/>
    <w:rsid w:val="00CA7823"/>
    <w:rsid w:val="00CB2342"/>
    <w:rsid w:val="00CB28A3"/>
    <w:rsid w:val="00CB2FE8"/>
    <w:rsid w:val="00CB3948"/>
    <w:rsid w:val="00CB3DC7"/>
    <w:rsid w:val="00CB4EE9"/>
    <w:rsid w:val="00CC04DB"/>
    <w:rsid w:val="00CC10F0"/>
    <w:rsid w:val="00CC1813"/>
    <w:rsid w:val="00CC19B1"/>
    <w:rsid w:val="00CC2543"/>
    <w:rsid w:val="00CC3347"/>
    <w:rsid w:val="00CC41E9"/>
    <w:rsid w:val="00CC4839"/>
    <w:rsid w:val="00CC4CA0"/>
    <w:rsid w:val="00CC588A"/>
    <w:rsid w:val="00CD09E9"/>
    <w:rsid w:val="00CD18CA"/>
    <w:rsid w:val="00CD2BB7"/>
    <w:rsid w:val="00CD5594"/>
    <w:rsid w:val="00CD5991"/>
    <w:rsid w:val="00CD6671"/>
    <w:rsid w:val="00CD6DC7"/>
    <w:rsid w:val="00CD7E66"/>
    <w:rsid w:val="00CE0089"/>
    <w:rsid w:val="00CE0843"/>
    <w:rsid w:val="00CE29FD"/>
    <w:rsid w:val="00CE3DBE"/>
    <w:rsid w:val="00CE5FEC"/>
    <w:rsid w:val="00CE607B"/>
    <w:rsid w:val="00CE6C39"/>
    <w:rsid w:val="00CE7086"/>
    <w:rsid w:val="00CF04E0"/>
    <w:rsid w:val="00CF0C33"/>
    <w:rsid w:val="00CF1B69"/>
    <w:rsid w:val="00CF1EE5"/>
    <w:rsid w:val="00CF238F"/>
    <w:rsid w:val="00CF435E"/>
    <w:rsid w:val="00CF532D"/>
    <w:rsid w:val="00CF70B7"/>
    <w:rsid w:val="00CF7A84"/>
    <w:rsid w:val="00D00C00"/>
    <w:rsid w:val="00D012E6"/>
    <w:rsid w:val="00D01FF2"/>
    <w:rsid w:val="00D02E0E"/>
    <w:rsid w:val="00D0464E"/>
    <w:rsid w:val="00D04A2D"/>
    <w:rsid w:val="00D0510B"/>
    <w:rsid w:val="00D0584A"/>
    <w:rsid w:val="00D07EFE"/>
    <w:rsid w:val="00D100A2"/>
    <w:rsid w:val="00D101FD"/>
    <w:rsid w:val="00D10344"/>
    <w:rsid w:val="00D109B0"/>
    <w:rsid w:val="00D10A47"/>
    <w:rsid w:val="00D11264"/>
    <w:rsid w:val="00D11A80"/>
    <w:rsid w:val="00D14519"/>
    <w:rsid w:val="00D14E57"/>
    <w:rsid w:val="00D15ED4"/>
    <w:rsid w:val="00D17DFA"/>
    <w:rsid w:val="00D213E2"/>
    <w:rsid w:val="00D2296F"/>
    <w:rsid w:val="00D22C4A"/>
    <w:rsid w:val="00D24220"/>
    <w:rsid w:val="00D249FD"/>
    <w:rsid w:val="00D2558C"/>
    <w:rsid w:val="00D26350"/>
    <w:rsid w:val="00D30EC9"/>
    <w:rsid w:val="00D31174"/>
    <w:rsid w:val="00D31F91"/>
    <w:rsid w:val="00D320E7"/>
    <w:rsid w:val="00D33838"/>
    <w:rsid w:val="00D34344"/>
    <w:rsid w:val="00D34F71"/>
    <w:rsid w:val="00D35179"/>
    <w:rsid w:val="00D36874"/>
    <w:rsid w:val="00D36C03"/>
    <w:rsid w:val="00D36D3B"/>
    <w:rsid w:val="00D37720"/>
    <w:rsid w:val="00D401FE"/>
    <w:rsid w:val="00D40FF4"/>
    <w:rsid w:val="00D425D8"/>
    <w:rsid w:val="00D427B7"/>
    <w:rsid w:val="00D42C87"/>
    <w:rsid w:val="00D42F4A"/>
    <w:rsid w:val="00D45169"/>
    <w:rsid w:val="00D45D03"/>
    <w:rsid w:val="00D5062D"/>
    <w:rsid w:val="00D512C4"/>
    <w:rsid w:val="00D5133A"/>
    <w:rsid w:val="00D520B1"/>
    <w:rsid w:val="00D53991"/>
    <w:rsid w:val="00D56396"/>
    <w:rsid w:val="00D56766"/>
    <w:rsid w:val="00D57411"/>
    <w:rsid w:val="00D61257"/>
    <w:rsid w:val="00D62152"/>
    <w:rsid w:val="00D630EA"/>
    <w:rsid w:val="00D655F9"/>
    <w:rsid w:val="00D66A51"/>
    <w:rsid w:val="00D67563"/>
    <w:rsid w:val="00D7052C"/>
    <w:rsid w:val="00D7069B"/>
    <w:rsid w:val="00D70ED9"/>
    <w:rsid w:val="00D70FE4"/>
    <w:rsid w:val="00D71A47"/>
    <w:rsid w:val="00D71C7A"/>
    <w:rsid w:val="00D727DA"/>
    <w:rsid w:val="00D75540"/>
    <w:rsid w:val="00D76374"/>
    <w:rsid w:val="00D773E2"/>
    <w:rsid w:val="00D802AA"/>
    <w:rsid w:val="00D8336A"/>
    <w:rsid w:val="00D83373"/>
    <w:rsid w:val="00D85163"/>
    <w:rsid w:val="00D85857"/>
    <w:rsid w:val="00D872D7"/>
    <w:rsid w:val="00D87C34"/>
    <w:rsid w:val="00D87C6F"/>
    <w:rsid w:val="00D90363"/>
    <w:rsid w:val="00D90D4B"/>
    <w:rsid w:val="00D90DD3"/>
    <w:rsid w:val="00D9120F"/>
    <w:rsid w:val="00D919F5"/>
    <w:rsid w:val="00D92D4D"/>
    <w:rsid w:val="00D93B2F"/>
    <w:rsid w:val="00D94C56"/>
    <w:rsid w:val="00D96910"/>
    <w:rsid w:val="00D9718E"/>
    <w:rsid w:val="00D97F1F"/>
    <w:rsid w:val="00D97FE7"/>
    <w:rsid w:val="00DA0B6E"/>
    <w:rsid w:val="00DA0F9D"/>
    <w:rsid w:val="00DA20C1"/>
    <w:rsid w:val="00DA2E1D"/>
    <w:rsid w:val="00DA4D4A"/>
    <w:rsid w:val="00DA55BF"/>
    <w:rsid w:val="00DA5B82"/>
    <w:rsid w:val="00DA5B88"/>
    <w:rsid w:val="00DA6000"/>
    <w:rsid w:val="00DA6016"/>
    <w:rsid w:val="00DA6AC9"/>
    <w:rsid w:val="00DB0640"/>
    <w:rsid w:val="00DB064C"/>
    <w:rsid w:val="00DB23F8"/>
    <w:rsid w:val="00DB3B4E"/>
    <w:rsid w:val="00DB42DF"/>
    <w:rsid w:val="00DB44ED"/>
    <w:rsid w:val="00DB45AA"/>
    <w:rsid w:val="00DB585E"/>
    <w:rsid w:val="00DB6587"/>
    <w:rsid w:val="00DB65C4"/>
    <w:rsid w:val="00DB761F"/>
    <w:rsid w:val="00DC241F"/>
    <w:rsid w:val="00DC2766"/>
    <w:rsid w:val="00DC2D3A"/>
    <w:rsid w:val="00DC3F36"/>
    <w:rsid w:val="00DC45ED"/>
    <w:rsid w:val="00DC58C9"/>
    <w:rsid w:val="00DC5AE8"/>
    <w:rsid w:val="00DC6771"/>
    <w:rsid w:val="00DC6956"/>
    <w:rsid w:val="00DC6F33"/>
    <w:rsid w:val="00DC7947"/>
    <w:rsid w:val="00DC798F"/>
    <w:rsid w:val="00DD1541"/>
    <w:rsid w:val="00DD24AD"/>
    <w:rsid w:val="00DD24BD"/>
    <w:rsid w:val="00DD46CD"/>
    <w:rsid w:val="00DD6314"/>
    <w:rsid w:val="00DD766B"/>
    <w:rsid w:val="00DD7CBD"/>
    <w:rsid w:val="00DE00E8"/>
    <w:rsid w:val="00DE136C"/>
    <w:rsid w:val="00DE16F1"/>
    <w:rsid w:val="00DE1E58"/>
    <w:rsid w:val="00DE2D32"/>
    <w:rsid w:val="00DE4798"/>
    <w:rsid w:val="00DE530F"/>
    <w:rsid w:val="00DE5AE6"/>
    <w:rsid w:val="00DE6001"/>
    <w:rsid w:val="00DE6907"/>
    <w:rsid w:val="00DE6DE8"/>
    <w:rsid w:val="00DE722D"/>
    <w:rsid w:val="00DE7D47"/>
    <w:rsid w:val="00DF04EB"/>
    <w:rsid w:val="00DF065F"/>
    <w:rsid w:val="00DF0724"/>
    <w:rsid w:val="00DF0981"/>
    <w:rsid w:val="00DF32C0"/>
    <w:rsid w:val="00DF3667"/>
    <w:rsid w:val="00DF3F21"/>
    <w:rsid w:val="00DF53FC"/>
    <w:rsid w:val="00DF7479"/>
    <w:rsid w:val="00DF7532"/>
    <w:rsid w:val="00E00480"/>
    <w:rsid w:val="00E009D6"/>
    <w:rsid w:val="00E016C7"/>
    <w:rsid w:val="00E021D2"/>
    <w:rsid w:val="00E02426"/>
    <w:rsid w:val="00E027AA"/>
    <w:rsid w:val="00E031FB"/>
    <w:rsid w:val="00E0333C"/>
    <w:rsid w:val="00E03E9E"/>
    <w:rsid w:val="00E04EBF"/>
    <w:rsid w:val="00E06D3F"/>
    <w:rsid w:val="00E07640"/>
    <w:rsid w:val="00E100D5"/>
    <w:rsid w:val="00E10746"/>
    <w:rsid w:val="00E10B51"/>
    <w:rsid w:val="00E12055"/>
    <w:rsid w:val="00E1360B"/>
    <w:rsid w:val="00E1491F"/>
    <w:rsid w:val="00E15563"/>
    <w:rsid w:val="00E173B0"/>
    <w:rsid w:val="00E17769"/>
    <w:rsid w:val="00E17784"/>
    <w:rsid w:val="00E2050E"/>
    <w:rsid w:val="00E20B58"/>
    <w:rsid w:val="00E24007"/>
    <w:rsid w:val="00E24E0D"/>
    <w:rsid w:val="00E260C1"/>
    <w:rsid w:val="00E2669C"/>
    <w:rsid w:val="00E26F8F"/>
    <w:rsid w:val="00E27008"/>
    <w:rsid w:val="00E317E0"/>
    <w:rsid w:val="00E31D0E"/>
    <w:rsid w:val="00E32D75"/>
    <w:rsid w:val="00E333E7"/>
    <w:rsid w:val="00E3367C"/>
    <w:rsid w:val="00E33F91"/>
    <w:rsid w:val="00E34224"/>
    <w:rsid w:val="00E356C6"/>
    <w:rsid w:val="00E35F4D"/>
    <w:rsid w:val="00E3758F"/>
    <w:rsid w:val="00E377D7"/>
    <w:rsid w:val="00E40ADC"/>
    <w:rsid w:val="00E43B30"/>
    <w:rsid w:val="00E441F1"/>
    <w:rsid w:val="00E4490E"/>
    <w:rsid w:val="00E4542A"/>
    <w:rsid w:val="00E50CFB"/>
    <w:rsid w:val="00E5289C"/>
    <w:rsid w:val="00E52D87"/>
    <w:rsid w:val="00E530C5"/>
    <w:rsid w:val="00E537C8"/>
    <w:rsid w:val="00E53BCF"/>
    <w:rsid w:val="00E53D48"/>
    <w:rsid w:val="00E57962"/>
    <w:rsid w:val="00E60970"/>
    <w:rsid w:val="00E6163E"/>
    <w:rsid w:val="00E61CE7"/>
    <w:rsid w:val="00E6296D"/>
    <w:rsid w:val="00E63BCC"/>
    <w:rsid w:val="00E6444F"/>
    <w:rsid w:val="00E65771"/>
    <w:rsid w:val="00E66338"/>
    <w:rsid w:val="00E6685E"/>
    <w:rsid w:val="00E67582"/>
    <w:rsid w:val="00E67BF2"/>
    <w:rsid w:val="00E702FC"/>
    <w:rsid w:val="00E71ED2"/>
    <w:rsid w:val="00E72EB7"/>
    <w:rsid w:val="00E7335C"/>
    <w:rsid w:val="00E749C2"/>
    <w:rsid w:val="00E754E6"/>
    <w:rsid w:val="00E765BD"/>
    <w:rsid w:val="00E766E6"/>
    <w:rsid w:val="00E76CB2"/>
    <w:rsid w:val="00E76F13"/>
    <w:rsid w:val="00E7757A"/>
    <w:rsid w:val="00E77F3F"/>
    <w:rsid w:val="00E80396"/>
    <w:rsid w:val="00E821BE"/>
    <w:rsid w:val="00E82622"/>
    <w:rsid w:val="00E8269C"/>
    <w:rsid w:val="00E83101"/>
    <w:rsid w:val="00E835B2"/>
    <w:rsid w:val="00E84D13"/>
    <w:rsid w:val="00E84DFF"/>
    <w:rsid w:val="00E858AA"/>
    <w:rsid w:val="00E85903"/>
    <w:rsid w:val="00E86719"/>
    <w:rsid w:val="00E87883"/>
    <w:rsid w:val="00E879D1"/>
    <w:rsid w:val="00E904A5"/>
    <w:rsid w:val="00E910EF"/>
    <w:rsid w:val="00E914DE"/>
    <w:rsid w:val="00E91503"/>
    <w:rsid w:val="00E9302C"/>
    <w:rsid w:val="00E932AB"/>
    <w:rsid w:val="00E937AD"/>
    <w:rsid w:val="00E93CC2"/>
    <w:rsid w:val="00E9413F"/>
    <w:rsid w:val="00E9443F"/>
    <w:rsid w:val="00E95AA5"/>
    <w:rsid w:val="00EA007C"/>
    <w:rsid w:val="00EA17A7"/>
    <w:rsid w:val="00EA293D"/>
    <w:rsid w:val="00EA3955"/>
    <w:rsid w:val="00EA57A0"/>
    <w:rsid w:val="00EA59CA"/>
    <w:rsid w:val="00EA60CA"/>
    <w:rsid w:val="00EA6837"/>
    <w:rsid w:val="00EA7309"/>
    <w:rsid w:val="00EA7553"/>
    <w:rsid w:val="00EA7D24"/>
    <w:rsid w:val="00EB029B"/>
    <w:rsid w:val="00EB1992"/>
    <w:rsid w:val="00EB2086"/>
    <w:rsid w:val="00EB2A80"/>
    <w:rsid w:val="00EB2F33"/>
    <w:rsid w:val="00EB4495"/>
    <w:rsid w:val="00EB6C06"/>
    <w:rsid w:val="00EB6FC0"/>
    <w:rsid w:val="00EB6FC1"/>
    <w:rsid w:val="00EB700B"/>
    <w:rsid w:val="00EB793B"/>
    <w:rsid w:val="00EC1990"/>
    <w:rsid w:val="00EC2566"/>
    <w:rsid w:val="00EC2C64"/>
    <w:rsid w:val="00ED14FA"/>
    <w:rsid w:val="00ED1601"/>
    <w:rsid w:val="00ED3074"/>
    <w:rsid w:val="00ED31F6"/>
    <w:rsid w:val="00ED33A0"/>
    <w:rsid w:val="00ED423C"/>
    <w:rsid w:val="00ED4837"/>
    <w:rsid w:val="00ED7880"/>
    <w:rsid w:val="00EE05EA"/>
    <w:rsid w:val="00EE0AEF"/>
    <w:rsid w:val="00EE31DC"/>
    <w:rsid w:val="00EE3807"/>
    <w:rsid w:val="00EE45EF"/>
    <w:rsid w:val="00EE5AF9"/>
    <w:rsid w:val="00EE77B0"/>
    <w:rsid w:val="00EE7B1F"/>
    <w:rsid w:val="00EF00DB"/>
    <w:rsid w:val="00EF0184"/>
    <w:rsid w:val="00EF2549"/>
    <w:rsid w:val="00EF32F9"/>
    <w:rsid w:val="00EF3B89"/>
    <w:rsid w:val="00EF3CFA"/>
    <w:rsid w:val="00EF4C7B"/>
    <w:rsid w:val="00EF6166"/>
    <w:rsid w:val="00EF75D4"/>
    <w:rsid w:val="00F001BE"/>
    <w:rsid w:val="00F00C04"/>
    <w:rsid w:val="00F02EAA"/>
    <w:rsid w:val="00F03EC2"/>
    <w:rsid w:val="00F04F8B"/>
    <w:rsid w:val="00F0567C"/>
    <w:rsid w:val="00F05A0B"/>
    <w:rsid w:val="00F064A5"/>
    <w:rsid w:val="00F07637"/>
    <w:rsid w:val="00F078F8"/>
    <w:rsid w:val="00F100F6"/>
    <w:rsid w:val="00F102BB"/>
    <w:rsid w:val="00F107A7"/>
    <w:rsid w:val="00F10F0E"/>
    <w:rsid w:val="00F111C0"/>
    <w:rsid w:val="00F1261E"/>
    <w:rsid w:val="00F12AB9"/>
    <w:rsid w:val="00F14289"/>
    <w:rsid w:val="00F14DB6"/>
    <w:rsid w:val="00F14EEC"/>
    <w:rsid w:val="00F15272"/>
    <w:rsid w:val="00F16D1D"/>
    <w:rsid w:val="00F17186"/>
    <w:rsid w:val="00F1753C"/>
    <w:rsid w:val="00F20206"/>
    <w:rsid w:val="00F20A12"/>
    <w:rsid w:val="00F211DD"/>
    <w:rsid w:val="00F21F5B"/>
    <w:rsid w:val="00F22159"/>
    <w:rsid w:val="00F225D3"/>
    <w:rsid w:val="00F23D15"/>
    <w:rsid w:val="00F253BC"/>
    <w:rsid w:val="00F30904"/>
    <w:rsid w:val="00F321FD"/>
    <w:rsid w:val="00F336C6"/>
    <w:rsid w:val="00F34C0A"/>
    <w:rsid w:val="00F35125"/>
    <w:rsid w:val="00F36689"/>
    <w:rsid w:val="00F36DC2"/>
    <w:rsid w:val="00F3775A"/>
    <w:rsid w:val="00F402C0"/>
    <w:rsid w:val="00F41403"/>
    <w:rsid w:val="00F427B0"/>
    <w:rsid w:val="00F43093"/>
    <w:rsid w:val="00F432A4"/>
    <w:rsid w:val="00F43AF7"/>
    <w:rsid w:val="00F43C42"/>
    <w:rsid w:val="00F44460"/>
    <w:rsid w:val="00F44BB2"/>
    <w:rsid w:val="00F45461"/>
    <w:rsid w:val="00F47A93"/>
    <w:rsid w:val="00F47BED"/>
    <w:rsid w:val="00F5090A"/>
    <w:rsid w:val="00F50AF9"/>
    <w:rsid w:val="00F5113E"/>
    <w:rsid w:val="00F5233B"/>
    <w:rsid w:val="00F5273B"/>
    <w:rsid w:val="00F535D3"/>
    <w:rsid w:val="00F54466"/>
    <w:rsid w:val="00F557B2"/>
    <w:rsid w:val="00F55D6F"/>
    <w:rsid w:val="00F55E5C"/>
    <w:rsid w:val="00F573E8"/>
    <w:rsid w:val="00F57592"/>
    <w:rsid w:val="00F63425"/>
    <w:rsid w:val="00F63BB9"/>
    <w:rsid w:val="00F6545F"/>
    <w:rsid w:val="00F655F9"/>
    <w:rsid w:val="00F65B34"/>
    <w:rsid w:val="00F66E9A"/>
    <w:rsid w:val="00F6701E"/>
    <w:rsid w:val="00F67D89"/>
    <w:rsid w:val="00F70E3D"/>
    <w:rsid w:val="00F7310C"/>
    <w:rsid w:val="00F731C5"/>
    <w:rsid w:val="00F74010"/>
    <w:rsid w:val="00F741E5"/>
    <w:rsid w:val="00F7520D"/>
    <w:rsid w:val="00F75811"/>
    <w:rsid w:val="00F75A88"/>
    <w:rsid w:val="00F76133"/>
    <w:rsid w:val="00F7740C"/>
    <w:rsid w:val="00F77484"/>
    <w:rsid w:val="00F77671"/>
    <w:rsid w:val="00F80BCA"/>
    <w:rsid w:val="00F831FC"/>
    <w:rsid w:val="00F835C0"/>
    <w:rsid w:val="00F8454E"/>
    <w:rsid w:val="00F84782"/>
    <w:rsid w:val="00F84DAA"/>
    <w:rsid w:val="00F865F1"/>
    <w:rsid w:val="00F86E3B"/>
    <w:rsid w:val="00F87516"/>
    <w:rsid w:val="00F8767A"/>
    <w:rsid w:val="00F8788C"/>
    <w:rsid w:val="00F87A8D"/>
    <w:rsid w:val="00F90EDA"/>
    <w:rsid w:val="00F90F41"/>
    <w:rsid w:val="00F92810"/>
    <w:rsid w:val="00F92B77"/>
    <w:rsid w:val="00F936C7"/>
    <w:rsid w:val="00F958AD"/>
    <w:rsid w:val="00F96CCD"/>
    <w:rsid w:val="00FA1FF3"/>
    <w:rsid w:val="00FA22A3"/>
    <w:rsid w:val="00FA793A"/>
    <w:rsid w:val="00FB051A"/>
    <w:rsid w:val="00FB0E76"/>
    <w:rsid w:val="00FB3C15"/>
    <w:rsid w:val="00FB5D0F"/>
    <w:rsid w:val="00FB6AFC"/>
    <w:rsid w:val="00FB746A"/>
    <w:rsid w:val="00FB7F3F"/>
    <w:rsid w:val="00FC0C84"/>
    <w:rsid w:val="00FC0E12"/>
    <w:rsid w:val="00FC2363"/>
    <w:rsid w:val="00FC4394"/>
    <w:rsid w:val="00FC54AB"/>
    <w:rsid w:val="00FC7398"/>
    <w:rsid w:val="00FC77ED"/>
    <w:rsid w:val="00FD1695"/>
    <w:rsid w:val="00FD36EE"/>
    <w:rsid w:val="00FD3947"/>
    <w:rsid w:val="00FD3B26"/>
    <w:rsid w:val="00FD4F6A"/>
    <w:rsid w:val="00FD5220"/>
    <w:rsid w:val="00FD5A24"/>
    <w:rsid w:val="00FD70E7"/>
    <w:rsid w:val="00FD718F"/>
    <w:rsid w:val="00FE0E02"/>
    <w:rsid w:val="00FE2A7F"/>
    <w:rsid w:val="00FE3ACE"/>
    <w:rsid w:val="00FE4BC7"/>
    <w:rsid w:val="00FE63F1"/>
    <w:rsid w:val="00FE73C8"/>
    <w:rsid w:val="00FE78B6"/>
    <w:rsid w:val="00FE7C59"/>
    <w:rsid w:val="00FF00C0"/>
    <w:rsid w:val="00FF0E33"/>
    <w:rsid w:val="00FF194E"/>
    <w:rsid w:val="00FF1AAA"/>
    <w:rsid w:val="00FF35AF"/>
    <w:rsid w:val="00FF3CCC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7006B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006B2"/>
    <w:rPr>
      <w:color w:val="800080"/>
      <w:u w:val="single"/>
    </w:rPr>
  </w:style>
  <w:style w:type="paragraph" w:customStyle="1" w:styleId="xl73">
    <w:name w:val="xl73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0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70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0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7">
    <w:name w:val="xl97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700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700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7006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700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700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5">
    <w:name w:val="xl135"/>
    <w:basedOn w:val="a"/>
    <w:rsid w:val="007006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6">
    <w:name w:val="xl136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7">
    <w:name w:val="xl137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7006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39">
    <w:name w:val="xl139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7006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7006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4">
    <w:name w:val="xl144"/>
    <w:basedOn w:val="a"/>
    <w:rsid w:val="007006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5">
    <w:name w:val="xl145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46">
    <w:name w:val="xl146"/>
    <w:basedOn w:val="a"/>
    <w:rsid w:val="007006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7">
    <w:name w:val="xl147"/>
    <w:basedOn w:val="a"/>
    <w:rsid w:val="007006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FB4B-5DB2-4D60-A3EC-3A575044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36</Pages>
  <Words>38886</Words>
  <Characters>22166</Characters>
  <Application>Microsoft Office Word</Application>
  <DocSecurity>0</DocSecurity>
  <Lines>184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230</cp:revision>
  <cp:lastPrinted>2024-02-07T08:52:00Z</cp:lastPrinted>
  <dcterms:created xsi:type="dcterms:W3CDTF">2023-02-21T13:47:00Z</dcterms:created>
  <dcterms:modified xsi:type="dcterms:W3CDTF">2024-02-07T12:52:00Z</dcterms:modified>
</cp:coreProperties>
</file>